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999A" w14:textId="6A4BDB1D" w:rsidR="00CF22FE" w:rsidRDefault="009104F6">
      <w:pPr>
        <w:tabs>
          <w:tab w:val="left" w:pos="7196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C4E83C" wp14:editId="180E0A83">
            <wp:extent cx="3146986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98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2536DC2C" w14:textId="4B411BED" w:rsidR="00BE1DC6" w:rsidRDefault="00BE1DC6" w:rsidP="00BE1DC6">
      <w:pPr>
        <w:pStyle w:val="Ttulo1"/>
        <w:spacing w:before="93"/>
        <w:ind w:left="1568"/>
        <w:rPr>
          <w:lang w:val="es-MX"/>
        </w:rPr>
      </w:pPr>
      <w:r>
        <w:t>CONVOCATORIA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 w:rsidRPr="00557E15">
        <w:rPr>
          <w:color w:val="252525"/>
        </w:rPr>
        <w:t>EL</w:t>
      </w:r>
      <w:r w:rsidRPr="00557E15">
        <w:rPr>
          <w:color w:val="252525"/>
          <w:spacing w:val="1"/>
        </w:rPr>
        <w:t xml:space="preserve"> </w:t>
      </w:r>
      <w:r w:rsidRPr="00557E15">
        <w:rPr>
          <w:lang w:val="es-MX"/>
        </w:rPr>
        <w:t>FORTALECIMIENTO DE LOS PROCESOS DE GESTIÓN PEDAGÓGICA Y ESCOLAR INTEGRAL</w:t>
      </w:r>
    </w:p>
    <w:p w14:paraId="1BD92BF7" w14:textId="77777777" w:rsidR="007E0C06" w:rsidRDefault="007E0C06" w:rsidP="00BE1DC6">
      <w:pPr>
        <w:pStyle w:val="Ttulo1"/>
        <w:spacing w:before="93"/>
        <w:ind w:left="1568"/>
        <w:rPr>
          <w:b w:val="0"/>
          <w:sz w:val="22"/>
        </w:rPr>
      </w:pPr>
    </w:p>
    <w:p w14:paraId="323300C5" w14:textId="2D466289" w:rsidR="008208B9" w:rsidRDefault="009104F6" w:rsidP="008208B9">
      <w:pPr>
        <w:ind w:left="1565" w:right="1485"/>
        <w:jc w:val="center"/>
        <w:rPr>
          <w:bCs/>
          <w:sz w:val="20"/>
        </w:rPr>
      </w:pPr>
      <w:r>
        <w:rPr>
          <w:b/>
          <w:sz w:val="20"/>
        </w:rPr>
        <w:t>ANEXO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 w:rsidR="008208B9"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 w:rsidR="008208B9">
        <w:rPr>
          <w:bCs/>
          <w:sz w:val="20"/>
        </w:rPr>
        <w:t>Alianza interna programas de la IES</w:t>
      </w:r>
      <w:r w:rsidR="00D23CEA">
        <w:rPr>
          <w:bCs/>
          <w:sz w:val="20"/>
        </w:rPr>
        <w:t xml:space="preserve"> </w:t>
      </w:r>
      <w:r w:rsidR="00D23CEA" w:rsidRPr="00D23CEA">
        <w:rPr>
          <w:bCs/>
          <w:sz w:val="20"/>
          <w:highlight w:val="yellow"/>
        </w:rPr>
        <w:t>(entre IES)</w:t>
      </w:r>
    </w:p>
    <w:p w14:paraId="2702A4BC" w14:textId="77777777" w:rsidR="007E0C06" w:rsidRPr="008208B9" w:rsidRDefault="007E0C06" w:rsidP="008208B9">
      <w:pPr>
        <w:ind w:left="1565" w:right="1485"/>
        <w:jc w:val="center"/>
        <w:rPr>
          <w:bCs/>
          <w:sz w:val="20"/>
        </w:rPr>
      </w:pPr>
    </w:p>
    <w:p w14:paraId="03127449" w14:textId="5F54435E" w:rsidR="007E0C06" w:rsidRPr="007E0C06" w:rsidRDefault="008208B9" w:rsidP="007E0C06">
      <w:pPr>
        <w:ind w:left="1985" w:right="794"/>
        <w:jc w:val="both"/>
        <w:rPr>
          <w:sz w:val="16"/>
          <w:szCs w:val="16"/>
        </w:rPr>
      </w:pPr>
      <w:r w:rsidRPr="007E0C06">
        <w:rPr>
          <w:sz w:val="16"/>
          <w:szCs w:val="16"/>
        </w:rPr>
        <w:t xml:space="preserve">Documento de la Institución de Educación Superior </w:t>
      </w:r>
      <w:r w:rsidR="00D23CEA" w:rsidRPr="00D23CEA">
        <w:rPr>
          <w:sz w:val="16"/>
          <w:szCs w:val="16"/>
          <w:highlight w:val="yellow"/>
        </w:rPr>
        <w:t>(o entre las IES)</w:t>
      </w:r>
      <w:r w:rsidR="00D23CEA">
        <w:rPr>
          <w:sz w:val="16"/>
          <w:szCs w:val="16"/>
        </w:rPr>
        <w:t xml:space="preserve"> </w:t>
      </w:r>
      <w:r w:rsidRPr="007E0C06">
        <w:rPr>
          <w:sz w:val="16"/>
          <w:szCs w:val="16"/>
        </w:rPr>
        <w:t xml:space="preserve">que de cuenta de la alianza interna para el trabajo articulado e integrado entre los </w:t>
      </w:r>
      <w:r w:rsidR="007E0C06" w:rsidRPr="007E0C06">
        <w:rPr>
          <w:sz w:val="16"/>
          <w:szCs w:val="16"/>
        </w:rPr>
        <w:t>programas académicos: en educación en las áreas básicas de ciencias naturales, ciencias sociales, matemáticas, lenguaje, educación física recreación y deportes, educación artística, comunicación social y periodismo, psicología, informática, ciencia tecnología</w:t>
      </w:r>
      <w:r w:rsidRPr="007E0C06">
        <w:rPr>
          <w:sz w:val="16"/>
          <w:szCs w:val="16"/>
        </w:rPr>
        <w:t>, entre otros que la institución considere pertinente.</w:t>
      </w:r>
    </w:p>
    <w:p w14:paraId="10832909" w14:textId="7CCE2AE5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6754C92E" w14:textId="6F2B8EF9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7518E04A" w14:textId="56615E35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706803AC" w14:textId="6161D751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018E25C2" w14:textId="454B2319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6E8E4295" w14:textId="6649929E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2F8AB115" w14:textId="76B84BDE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17436A4E" w14:textId="1051E01F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300FB810" w14:textId="66151D7E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53196940" w14:textId="10E7AD78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22F699AE" w14:textId="69726DD1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65EBE14F" w14:textId="252F939B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2D3E571C" w14:textId="4BA090AF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69DB564C" w14:textId="77777777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4668B4EC" w14:textId="39F19043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03381B9B" w14:textId="1A87C4CE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6595CEDB" w14:textId="3F2D84FF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5053F185" w14:textId="3F654EB6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2C897C54" w14:textId="31735EAF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320433F2" w14:textId="77777777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11C63AE5" w14:textId="77777777" w:rsidR="007E0C06" w:rsidRDefault="007E0C06" w:rsidP="007E0C06">
      <w:pPr>
        <w:pStyle w:val="Textoindependiente"/>
        <w:ind w:left="1985" w:right="510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p w14:paraId="38706140" w14:textId="77777777" w:rsidR="00CF22FE" w:rsidRPr="007E0C06" w:rsidRDefault="009104F6" w:rsidP="007E0C06">
      <w:pPr>
        <w:ind w:left="1985" w:right="794"/>
        <w:jc w:val="both"/>
        <w:rPr>
          <w:sz w:val="16"/>
          <w:szCs w:val="16"/>
        </w:rPr>
      </w:pPr>
      <w:r w:rsidRPr="007E0C06">
        <w:rPr>
          <w:sz w:val="16"/>
          <w:szCs w:val="16"/>
        </w:rPr>
        <w:t>Para todos los efectos legales, certifico que los datos por mi registrados en el presente formulario son veraces.</w:t>
      </w:r>
    </w:p>
    <w:p w14:paraId="4A4FB19C" w14:textId="77777777" w:rsidR="00CF22FE" w:rsidRPr="007E0C06" w:rsidRDefault="00CF22FE" w:rsidP="007E0C06">
      <w:pPr>
        <w:pStyle w:val="Textoindependiente"/>
        <w:ind w:left="1565"/>
        <w:jc w:val="both"/>
        <w:rPr>
          <w:rFonts w:eastAsia="Times New Roman"/>
          <w:bCs/>
          <w:color w:val="252525"/>
          <w:spacing w:val="-2"/>
          <w:sz w:val="22"/>
          <w:szCs w:val="22"/>
        </w:rPr>
      </w:pPr>
    </w:p>
    <w:tbl>
      <w:tblPr>
        <w:tblStyle w:val="TableNormal"/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339"/>
        <w:gridCol w:w="2943"/>
      </w:tblGrid>
      <w:tr w:rsidR="00CF22FE" w14:paraId="08543AD2" w14:textId="77777777" w:rsidTr="007E0C06">
        <w:trPr>
          <w:trHeight w:val="205"/>
        </w:trPr>
        <w:tc>
          <w:tcPr>
            <w:tcW w:w="2547" w:type="dxa"/>
          </w:tcPr>
          <w:p w14:paraId="6E5D93F2" w14:textId="77777777" w:rsidR="00CF22FE" w:rsidRDefault="009104F6">
            <w:pPr>
              <w:pStyle w:val="TableParagraph"/>
              <w:spacing w:line="186" w:lineRule="exact"/>
              <w:ind w:left="992" w:right="9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Cargo</w:t>
            </w:r>
          </w:p>
        </w:tc>
        <w:tc>
          <w:tcPr>
            <w:tcW w:w="3339" w:type="dxa"/>
          </w:tcPr>
          <w:p w14:paraId="1701A8CC" w14:textId="77777777" w:rsidR="00CF22FE" w:rsidRDefault="009104F6">
            <w:pPr>
              <w:pStyle w:val="TableParagraph"/>
              <w:spacing w:line="186" w:lineRule="exact"/>
              <w:ind w:left="7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Nombres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apellidos</w:t>
            </w:r>
          </w:p>
        </w:tc>
        <w:tc>
          <w:tcPr>
            <w:tcW w:w="2943" w:type="dxa"/>
          </w:tcPr>
          <w:p w14:paraId="35B55395" w14:textId="77777777" w:rsidR="00CF22FE" w:rsidRDefault="009104F6">
            <w:pPr>
              <w:pStyle w:val="TableParagraph"/>
              <w:spacing w:line="186" w:lineRule="exact"/>
              <w:ind w:left="1205" w:right="119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Firma</w:t>
            </w:r>
          </w:p>
        </w:tc>
      </w:tr>
      <w:tr w:rsidR="00CF22FE" w14:paraId="2D17D963" w14:textId="77777777" w:rsidTr="007E0C06">
        <w:trPr>
          <w:trHeight w:val="621"/>
        </w:trPr>
        <w:tc>
          <w:tcPr>
            <w:tcW w:w="2547" w:type="dxa"/>
          </w:tcPr>
          <w:p w14:paraId="22614CE7" w14:textId="77777777" w:rsidR="00CF22FE" w:rsidRDefault="009104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3339" w:type="dxa"/>
          </w:tcPr>
          <w:p w14:paraId="09CFFFC1" w14:textId="77777777" w:rsidR="00CF22FE" w:rsidRDefault="00CF2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0B934DAF" w14:textId="77777777" w:rsidR="00CF22FE" w:rsidRDefault="00CF2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C06" w14:paraId="1BE5D5B6" w14:textId="77777777" w:rsidTr="007E0C06">
        <w:trPr>
          <w:trHeight w:val="621"/>
        </w:trPr>
        <w:tc>
          <w:tcPr>
            <w:tcW w:w="2547" w:type="dxa"/>
          </w:tcPr>
          <w:p w14:paraId="5BBCE4A9" w14:textId="77777777" w:rsidR="007E0C06" w:rsidRDefault="007E0C06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3339" w:type="dxa"/>
          </w:tcPr>
          <w:p w14:paraId="789D1982" w14:textId="77777777" w:rsidR="007E0C06" w:rsidRDefault="007E0C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3DE88291" w14:textId="77777777" w:rsidR="007E0C06" w:rsidRDefault="007E0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C42FCD" w14:textId="77777777" w:rsidR="00CF22FE" w:rsidRDefault="00CF22FE">
      <w:pPr>
        <w:rPr>
          <w:rFonts w:ascii="Times New Roman"/>
          <w:sz w:val="18"/>
        </w:rPr>
        <w:sectPr w:rsidR="00CF22FE">
          <w:footerReference w:type="default" r:id="rId8"/>
          <w:type w:val="continuous"/>
          <w:pgSz w:w="12240" w:h="15840"/>
          <w:pgMar w:top="400" w:right="360" w:bottom="980" w:left="280" w:header="720" w:footer="799" w:gutter="0"/>
          <w:pgNumType w:start="1"/>
          <w:cols w:space="720"/>
        </w:sectPr>
      </w:pPr>
    </w:p>
    <w:p w14:paraId="0300262B" w14:textId="47CD3B07" w:rsidR="00CF22FE" w:rsidRDefault="00CF22FE" w:rsidP="007E0C06">
      <w:pPr>
        <w:pStyle w:val="Textoindependiente"/>
        <w:spacing w:before="1"/>
        <w:rPr>
          <w:sz w:val="26"/>
        </w:rPr>
      </w:pPr>
    </w:p>
    <w:sectPr w:rsidR="00CF22FE">
      <w:pgSz w:w="12240" w:h="15840"/>
      <w:pgMar w:top="400" w:right="360" w:bottom="980" w:left="2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5D58" w14:textId="77777777" w:rsidR="00BB0223" w:rsidRDefault="00BB0223">
      <w:r>
        <w:separator/>
      </w:r>
    </w:p>
  </w:endnote>
  <w:endnote w:type="continuationSeparator" w:id="0">
    <w:p w14:paraId="77429A55" w14:textId="77777777" w:rsidR="00BB0223" w:rsidRDefault="00B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8A3" w14:textId="77777777" w:rsidR="00CF22FE" w:rsidRDefault="00BB0223">
    <w:pPr>
      <w:pStyle w:val="Textoindependiente"/>
      <w:spacing w:line="14" w:lineRule="auto"/>
      <w:rPr>
        <w:sz w:val="20"/>
      </w:rPr>
    </w:pPr>
    <w:r>
      <w:pict w14:anchorId="4BBB096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59.6pt;margin-top:741.05pt;width:292.7pt;height:32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0C7005" w14:textId="77777777" w:rsidR="00CF22FE" w:rsidRDefault="009104F6">
                <w:pPr>
                  <w:pStyle w:val="Textoindependiente"/>
                  <w:spacing w:before="14"/>
                  <w:ind w:left="7" w:right="4"/>
                  <w:jc w:val="center"/>
                </w:pPr>
                <w:r>
                  <w:rPr>
                    <w:color w:val="074982"/>
                  </w:rPr>
                  <w:t>Calle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43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No.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57</w:t>
                </w:r>
                <w:r>
                  <w:rPr>
                    <w:color w:val="074982"/>
                    <w:spacing w:val="1"/>
                  </w:rPr>
                  <w:t xml:space="preserve"> </w:t>
                </w:r>
                <w:r>
                  <w:rPr>
                    <w:color w:val="074982"/>
                  </w:rPr>
                  <w:t>-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14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Centro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Administrativo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Nacional,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CAN,</w:t>
                </w:r>
                <w:r>
                  <w:rPr>
                    <w:color w:val="074982"/>
                    <w:spacing w:val="-4"/>
                  </w:rPr>
                  <w:t xml:space="preserve"> </w:t>
                </w:r>
                <w:r>
                  <w:rPr>
                    <w:color w:val="074982"/>
                  </w:rPr>
                  <w:t>Bogotá,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D.C.</w:t>
                </w:r>
              </w:p>
              <w:p w14:paraId="6532605B" w14:textId="77777777" w:rsidR="00CF22FE" w:rsidRDefault="009104F6">
                <w:pPr>
                  <w:pStyle w:val="Textoindependiente"/>
                  <w:spacing w:before="2" w:line="207" w:lineRule="exact"/>
                  <w:ind w:left="7" w:right="1"/>
                  <w:jc w:val="center"/>
                </w:pPr>
                <w:r>
                  <w:rPr>
                    <w:color w:val="074982"/>
                  </w:rPr>
                  <w:t>PBX: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+57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(1)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222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2800</w:t>
                </w:r>
                <w:r>
                  <w:rPr>
                    <w:color w:val="074982"/>
                    <w:spacing w:val="1"/>
                  </w:rPr>
                  <w:t xml:space="preserve"> </w:t>
                </w:r>
                <w:r>
                  <w:rPr>
                    <w:color w:val="074982"/>
                  </w:rPr>
                  <w:t>-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Fax</w:t>
                </w:r>
                <w:r>
                  <w:rPr>
                    <w:color w:val="074982"/>
                    <w:spacing w:val="-5"/>
                  </w:rPr>
                  <w:t xml:space="preserve"> </w:t>
                </w:r>
                <w:r>
                  <w:rPr>
                    <w:color w:val="074982"/>
                  </w:rPr>
                  <w:t>222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4953</w:t>
                </w:r>
              </w:p>
              <w:p w14:paraId="58A77C84" w14:textId="77777777" w:rsidR="00CF22FE" w:rsidRDefault="00BB0223">
                <w:pPr>
                  <w:pStyle w:val="Textoindependiente"/>
                  <w:spacing w:line="207" w:lineRule="exact"/>
                  <w:ind w:left="7" w:right="7"/>
                  <w:jc w:val="center"/>
                </w:pPr>
                <w:hyperlink r:id="rId1">
                  <w:r w:rsidR="009104F6">
                    <w:rPr>
                      <w:color w:val="074982"/>
                    </w:rPr>
                    <w:t>www.mineducacion.gov.co</w:t>
                  </w:r>
                  <w:r w:rsidR="009104F6">
                    <w:rPr>
                      <w:color w:val="074982"/>
                      <w:spacing w:val="-7"/>
                    </w:rPr>
                    <w:t xml:space="preserve"> </w:t>
                  </w:r>
                </w:hyperlink>
                <w:r w:rsidR="009104F6">
                  <w:rPr>
                    <w:color w:val="074982"/>
                  </w:rPr>
                  <w:t>-</w:t>
                </w:r>
                <w:r w:rsidR="009104F6">
                  <w:rPr>
                    <w:color w:val="074982"/>
                    <w:spacing w:val="-11"/>
                  </w:rPr>
                  <w:t xml:space="preserve"> </w:t>
                </w:r>
                <w:hyperlink r:id="rId2">
                  <w:r w:rsidR="009104F6">
                    <w:rPr>
                      <w:color w:val="074982"/>
                    </w:rPr>
                    <w:t>atencionalciudadano@mineducacion.gov.co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E169" w14:textId="77777777" w:rsidR="00BB0223" w:rsidRDefault="00BB0223">
      <w:r>
        <w:separator/>
      </w:r>
    </w:p>
  </w:footnote>
  <w:footnote w:type="continuationSeparator" w:id="0">
    <w:p w14:paraId="4A66857B" w14:textId="77777777" w:rsidR="00BB0223" w:rsidRDefault="00BB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F9C"/>
    <w:multiLevelType w:val="hybridMultilevel"/>
    <w:tmpl w:val="46DA6B4A"/>
    <w:lvl w:ilvl="0" w:tplc="7C5E8376">
      <w:start w:val="13"/>
      <w:numFmt w:val="decimal"/>
      <w:lvlText w:val="%1."/>
      <w:lvlJc w:val="left"/>
      <w:pPr>
        <w:ind w:left="1724" w:hanging="303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EF089F4C">
      <w:numFmt w:val="bullet"/>
      <w:lvlText w:val="•"/>
      <w:lvlJc w:val="left"/>
      <w:pPr>
        <w:ind w:left="2708" w:hanging="303"/>
      </w:pPr>
      <w:rPr>
        <w:rFonts w:hint="default"/>
        <w:lang w:val="es-ES" w:eastAsia="en-US" w:bidi="ar-SA"/>
      </w:rPr>
    </w:lvl>
    <w:lvl w:ilvl="2" w:tplc="C01204F8">
      <w:numFmt w:val="bullet"/>
      <w:lvlText w:val="•"/>
      <w:lvlJc w:val="left"/>
      <w:pPr>
        <w:ind w:left="3696" w:hanging="303"/>
      </w:pPr>
      <w:rPr>
        <w:rFonts w:hint="default"/>
        <w:lang w:val="es-ES" w:eastAsia="en-US" w:bidi="ar-SA"/>
      </w:rPr>
    </w:lvl>
    <w:lvl w:ilvl="3" w:tplc="ED4E8E26">
      <w:numFmt w:val="bullet"/>
      <w:lvlText w:val="•"/>
      <w:lvlJc w:val="left"/>
      <w:pPr>
        <w:ind w:left="4684" w:hanging="303"/>
      </w:pPr>
      <w:rPr>
        <w:rFonts w:hint="default"/>
        <w:lang w:val="es-ES" w:eastAsia="en-US" w:bidi="ar-SA"/>
      </w:rPr>
    </w:lvl>
    <w:lvl w:ilvl="4" w:tplc="BB8C67AE">
      <w:numFmt w:val="bullet"/>
      <w:lvlText w:val="•"/>
      <w:lvlJc w:val="left"/>
      <w:pPr>
        <w:ind w:left="5672" w:hanging="303"/>
      </w:pPr>
      <w:rPr>
        <w:rFonts w:hint="default"/>
        <w:lang w:val="es-ES" w:eastAsia="en-US" w:bidi="ar-SA"/>
      </w:rPr>
    </w:lvl>
    <w:lvl w:ilvl="5" w:tplc="F914FB36">
      <w:numFmt w:val="bullet"/>
      <w:lvlText w:val="•"/>
      <w:lvlJc w:val="left"/>
      <w:pPr>
        <w:ind w:left="6660" w:hanging="303"/>
      </w:pPr>
      <w:rPr>
        <w:rFonts w:hint="default"/>
        <w:lang w:val="es-ES" w:eastAsia="en-US" w:bidi="ar-SA"/>
      </w:rPr>
    </w:lvl>
    <w:lvl w:ilvl="6" w:tplc="E3024D3C">
      <w:numFmt w:val="bullet"/>
      <w:lvlText w:val="•"/>
      <w:lvlJc w:val="left"/>
      <w:pPr>
        <w:ind w:left="7648" w:hanging="303"/>
      </w:pPr>
      <w:rPr>
        <w:rFonts w:hint="default"/>
        <w:lang w:val="es-ES" w:eastAsia="en-US" w:bidi="ar-SA"/>
      </w:rPr>
    </w:lvl>
    <w:lvl w:ilvl="7" w:tplc="68C0ED54">
      <w:numFmt w:val="bullet"/>
      <w:lvlText w:val="•"/>
      <w:lvlJc w:val="left"/>
      <w:pPr>
        <w:ind w:left="8636" w:hanging="303"/>
      </w:pPr>
      <w:rPr>
        <w:rFonts w:hint="default"/>
        <w:lang w:val="es-ES" w:eastAsia="en-US" w:bidi="ar-SA"/>
      </w:rPr>
    </w:lvl>
    <w:lvl w:ilvl="8" w:tplc="4B9E7980">
      <w:numFmt w:val="bullet"/>
      <w:lvlText w:val="•"/>
      <w:lvlJc w:val="left"/>
      <w:pPr>
        <w:ind w:left="9624" w:hanging="303"/>
      </w:pPr>
      <w:rPr>
        <w:rFonts w:hint="default"/>
        <w:lang w:val="es-ES" w:eastAsia="en-US" w:bidi="ar-SA"/>
      </w:rPr>
    </w:lvl>
  </w:abstractNum>
  <w:abstractNum w:abstractNumId="1" w15:restartNumberingAfterBreak="0">
    <w:nsid w:val="5F1746BC"/>
    <w:multiLevelType w:val="hybridMultilevel"/>
    <w:tmpl w:val="BD889564"/>
    <w:lvl w:ilvl="0" w:tplc="A7D05B54">
      <w:start w:val="1"/>
      <w:numFmt w:val="decimal"/>
      <w:lvlText w:val="%1."/>
      <w:lvlJc w:val="left"/>
      <w:pPr>
        <w:ind w:left="1724" w:hanging="303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3AF645C8">
      <w:numFmt w:val="bullet"/>
      <w:lvlText w:val="•"/>
      <w:lvlJc w:val="left"/>
      <w:pPr>
        <w:ind w:left="2708" w:hanging="303"/>
      </w:pPr>
      <w:rPr>
        <w:rFonts w:hint="default"/>
        <w:lang w:val="es-ES" w:eastAsia="en-US" w:bidi="ar-SA"/>
      </w:rPr>
    </w:lvl>
    <w:lvl w:ilvl="2" w:tplc="635C375E">
      <w:numFmt w:val="bullet"/>
      <w:lvlText w:val="•"/>
      <w:lvlJc w:val="left"/>
      <w:pPr>
        <w:ind w:left="3696" w:hanging="303"/>
      </w:pPr>
      <w:rPr>
        <w:rFonts w:hint="default"/>
        <w:lang w:val="es-ES" w:eastAsia="en-US" w:bidi="ar-SA"/>
      </w:rPr>
    </w:lvl>
    <w:lvl w:ilvl="3" w:tplc="A0E29AA4">
      <w:numFmt w:val="bullet"/>
      <w:lvlText w:val="•"/>
      <w:lvlJc w:val="left"/>
      <w:pPr>
        <w:ind w:left="4684" w:hanging="303"/>
      </w:pPr>
      <w:rPr>
        <w:rFonts w:hint="default"/>
        <w:lang w:val="es-ES" w:eastAsia="en-US" w:bidi="ar-SA"/>
      </w:rPr>
    </w:lvl>
    <w:lvl w:ilvl="4" w:tplc="0F3CDF18">
      <w:numFmt w:val="bullet"/>
      <w:lvlText w:val="•"/>
      <w:lvlJc w:val="left"/>
      <w:pPr>
        <w:ind w:left="5672" w:hanging="303"/>
      </w:pPr>
      <w:rPr>
        <w:rFonts w:hint="default"/>
        <w:lang w:val="es-ES" w:eastAsia="en-US" w:bidi="ar-SA"/>
      </w:rPr>
    </w:lvl>
    <w:lvl w:ilvl="5" w:tplc="5486FBE8">
      <w:numFmt w:val="bullet"/>
      <w:lvlText w:val="•"/>
      <w:lvlJc w:val="left"/>
      <w:pPr>
        <w:ind w:left="6660" w:hanging="303"/>
      </w:pPr>
      <w:rPr>
        <w:rFonts w:hint="default"/>
        <w:lang w:val="es-ES" w:eastAsia="en-US" w:bidi="ar-SA"/>
      </w:rPr>
    </w:lvl>
    <w:lvl w:ilvl="6" w:tplc="8EC49D16">
      <w:numFmt w:val="bullet"/>
      <w:lvlText w:val="•"/>
      <w:lvlJc w:val="left"/>
      <w:pPr>
        <w:ind w:left="7648" w:hanging="303"/>
      </w:pPr>
      <w:rPr>
        <w:rFonts w:hint="default"/>
        <w:lang w:val="es-ES" w:eastAsia="en-US" w:bidi="ar-SA"/>
      </w:rPr>
    </w:lvl>
    <w:lvl w:ilvl="7" w:tplc="D304F13A">
      <w:numFmt w:val="bullet"/>
      <w:lvlText w:val="•"/>
      <w:lvlJc w:val="left"/>
      <w:pPr>
        <w:ind w:left="8636" w:hanging="303"/>
      </w:pPr>
      <w:rPr>
        <w:rFonts w:hint="default"/>
        <w:lang w:val="es-ES" w:eastAsia="en-US" w:bidi="ar-SA"/>
      </w:rPr>
    </w:lvl>
    <w:lvl w:ilvl="8" w:tplc="BE3A42FA">
      <w:numFmt w:val="bullet"/>
      <w:lvlText w:val="•"/>
      <w:lvlJc w:val="left"/>
      <w:pPr>
        <w:ind w:left="9624" w:hanging="30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2FE"/>
    <w:rsid w:val="007E0C06"/>
    <w:rsid w:val="008208B9"/>
    <w:rsid w:val="008E7B85"/>
    <w:rsid w:val="009104F6"/>
    <w:rsid w:val="009C707E"/>
    <w:rsid w:val="00BB0223"/>
    <w:rsid w:val="00BE1DC6"/>
    <w:rsid w:val="00CF22FE"/>
    <w:rsid w:val="00D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3AB62F"/>
  <w15:docId w15:val="{90C17BA7-7130-DD41-9E15-0C549E5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565" w:right="1485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1724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1D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DC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D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C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ciudadano@mineducacion.gov.co" TargetMode="External"/><Relationship Id="rId1" Type="http://schemas.openxmlformats.org/officeDocument/2006/relationships/hyperlink" Target="http://www.mineducacion.gov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CABRERA  ROSERO MEN</dc:creator>
  <cp:keywords>PERMANENCIA - MEN</cp:keywords>
  <cp:lastModifiedBy>Liliana Rodriguez Moreno</cp:lastModifiedBy>
  <cp:revision>5</cp:revision>
  <dcterms:created xsi:type="dcterms:W3CDTF">2021-03-05T12:43:00Z</dcterms:created>
  <dcterms:modified xsi:type="dcterms:W3CDTF">2021-03-18T21:01:00Z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