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8734" w14:textId="5CE91A88" w:rsidR="008F1733" w:rsidRDefault="008F1733" w:rsidP="00253F46">
      <w:pPr>
        <w:spacing w:line="276" w:lineRule="auto"/>
        <w:ind w:left="708"/>
        <w:jc w:val="center"/>
      </w:pPr>
      <w:bookmarkStart w:id="0" w:name="_GoBack"/>
      <w:bookmarkEnd w:id="0"/>
    </w:p>
    <w:p w14:paraId="75ABB76F" w14:textId="57A909F8" w:rsidR="00B630E9" w:rsidRDefault="00B630E9" w:rsidP="00253F46">
      <w:pPr>
        <w:spacing w:line="276" w:lineRule="auto"/>
        <w:ind w:left="708"/>
        <w:jc w:val="center"/>
      </w:pPr>
    </w:p>
    <w:p w14:paraId="0AF0579F" w14:textId="77777777" w:rsidR="00B630E9" w:rsidRDefault="00B630E9" w:rsidP="00253F46">
      <w:pPr>
        <w:spacing w:line="276" w:lineRule="auto"/>
        <w:ind w:left="708"/>
        <w:jc w:val="center"/>
      </w:pPr>
    </w:p>
    <w:p w14:paraId="46C3A47E" w14:textId="77777777" w:rsidR="008F1733" w:rsidRPr="008B31BA" w:rsidRDefault="008F1733" w:rsidP="00253F46">
      <w:pPr>
        <w:spacing w:line="276" w:lineRule="auto"/>
        <w:jc w:val="center"/>
      </w:pPr>
      <w:r>
        <w:t>«</w:t>
      </w:r>
      <w:r w:rsidRPr="00963CD5">
        <w:t>Por la cual se modifica el Manual Específico de Funciones y de Competencias Laborales del Ministerio de Educación Nacional</w:t>
      </w:r>
      <w:r>
        <w:t>»</w:t>
      </w:r>
    </w:p>
    <w:p w14:paraId="5A8A3E01" w14:textId="77777777" w:rsidR="008F1733" w:rsidRPr="008B31BA" w:rsidRDefault="008F1733" w:rsidP="008F1733">
      <w:pPr>
        <w:spacing w:line="276" w:lineRule="auto"/>
      </w:pPr>
    </w:p>
    <w:p w14:paraId="04798A1A" w14:textId="77777777" w:rsidR="008F1733" w:rsidRDefault="008F1733" w:rsidP="008F1733">
      <w:pPr>
        <w:keepNext/>
        <w:spacing w:line="276" w:lineRule="auto"/>
        <w:jc w:val="center"/>
        <w:outlineLvl w:val="0"/>
        <w:rPr>
          <w:rFonts w:cs="Arial"/>
        </w:rPr>
      </w:pPr>
    </w:p>
    <w:p w14:paraId="45B3C3D6" w14:textId="77777777" w:rsidR="008F1733" w:rsidRPr="008B31BA" w:rsidRDefault="008F1733" w:rsidP="008F1733">
      <w:pPr>
        <w:keepNext/>
        <w:spacing w:line="276" w:lineRule="auto"/>
        <w:jc w:val="center"/>
        <w:outlineLvl w:val="0"/>
        <w:rPr>
          <w:rFonts w:cs="Arial"/>
          <w:b/>
          <w:bCs/>
          <w:kern w:val="32"/>
        </w:rPr>
      </w:pPr>
      <w:r w:rsidRPr="008B31BA">
        <w:rPr>
          <w:rFonts w:cs="Arial"/>
          <w:b/>
          <w:bCs/>
          <w:kern w:val="32"/>
        </w:rPr>
        <w:t>LA MINISTRA DE EDUCACIÓN NACIONAL</w:t>
      </w:r>
    </w:p>
    <w:p w14:paraId="1C6CD205" w14:textId="67241458" w:rsidR="008F1733" w:rsidRDefault="008F1733" w:rsidP="008F1733">
      <w:pPr>
        <w:keepNext/>
        <w:spacing w:line="276" w:lineRule="auto"/>
        <w:outlineLvl w:val="0"/>
        <w:rPr>
          <w:rFonts w:cs="Arial"/>
          <w:b/>
          <w:bCs/>
          <w:kern w:val="32"/>
        </w:rPr>
      </w:pPr>
    </w:p>
    <w:p w14:paraId="6E2D5A2B" w14:textId="77777777" w:rsidR="00B630E9" w:rsidRPr="008B31BA" w:rsidRDefault="00B630E9" w:rsidP="008F1733">
      <w:pPr>
        <w:keepNext/>
        <w:spacing w:line="276" w:lineRule="auto"/>
        <w:outlineLvl w:val="0"/>
        <w:rPr>
          <w:rFonts w:cs="Arial"/>
          <w:b/>
          <w:bCs/>
          <w:kern w:val="32"/>
        </w:rPr>
      </w:pPr>
    </w:p>
    <w:p w14:paraId="15C1C52A" w14:textId="227350BF" w:rsidR="008F1733" w:rsidRPr="009E3A3F" w:rsidRDefault="008F1733" w:rsidP="008F1733">
      <w:pPr>
        <w:widowControl w:val="0"/>
        <w:autoSpaceDE w:val="0"/>
        <w:autoSpaceDN w:val="0"/>
        <w:adjustRightInd w:val="0"/>
        <w:spacing w:line="276" w:lineRule="auto"/>
        <w:jc w:val="center"/>
        <w:rPr>
          <w:rFonts w:cs="Arial"/>
          <w:color w:val="000000"/>
        </w:rPr>
      </w:pPr>
      <w:r w:rsidRPr="00963CD5">
        <w:rPr>
          <w:rFonts w:cs="Arial"/>
          <w:color w:val="000000"/>
        </w:rPr>
        <w:t xml:space="preserve">En ejercicio de las facultades que le confiere el </w:t>
      </w:r>
      <w:r>
        <w:rPr>
          <w:rFonts w:cs="Arial"/>
          <w:color w:val="000000"/>
        </w:rPr>
        <w:t xml:space="preserve">numeral 6.12 del </w:t>
      </w:r>
      <w:r w:rsidRPr="00963CD5">
        <w:rPr>
          <w:rFonts w:cs="Arial"/>
          <w:color w:val="000000"/>
        </w:rPr>
        <w:t>artículo</w:t>
      </w:r>
      <w:r>
        <w:rPr>
          <w:rFonts w:cs="Arial"/>
          <w:color w:val="000000"/>
        </w:rPr>
        <w:t xml:space="preserve"> 6 del Decreto 5012 de 2006 </w:t>
      </w:r>
      <w:r w:rsidR="00550E91">
        <w:rPr>
          <w:rFonts w:cs="Arial"/>
          <w:color w:val="000000"/>
        </w:rPr>
        <w:t>y los</w:t>
      </w:r>
      <w:r>
        <w:rPr>
          <w:rFonts w:cs="Arial"/>
          <w:color w:val="000000"/>
        </w:rPr>
        <w:t xml:space="preserve"> artículo</w:t>
      </w:r>
      <w:r w:rsidR="00253F46">
        <w:rPr>
          <w:rFonts w:cs="Arial"/>
          <w:color w:val="000000"/>
        </w:rPr>
        <w:t>s</w:t>
      </w:r>
      <w:r w:rsidRPr="00963CD5">
        <w:rPr>
          <w:rFonts w:cs="Arial"/>
          <w:color w:val="000000"/>
        </w:rPr>
        <w:t xml:space="preserve"> 2.2.2.6.1</w:t>
      </w:r>
      <w:r w:rsidR="00253F46">
        <w:rPr>
          <w:rFonts w:cs="Arial"/>
          <w:color w:val="000000"/>
        </w:rPr>
        <w:t xml:space="preserve"> y 2.2.5.4.6 </w:t>
      </w:r>
      <w:r w:rsidRPr="00963CD5">
        <w:rPr>
          <w:rFonts w:cs="Arial"/>
          <w:color w:val="000000"/>
        </w:rPr>
        <w:t>del Decreto 1083 de 2015</w:t>
      </w:r>
      <w:r w:rsidR="00253F46">
        <w:rPr>
          <w:rFonts w:cs="Arial"/>
          <w:color w:val="000000"/>
        </w:rPr>
        <w:t xml:space="preserve"> </w:t>
      </w:r>
      <w:r w:rsidRPr="00963CD5">
        <w:rPr>
          <w:rFonts w:cs="Arial"/>
          <w:color w:val="000000"/>
        </w:rPr>
        <w:t>y,</w:t>
      </w:r>
      <w:r w:rsidRPr="009E3A3F">
        <w:rPr>
          <w:rFonts w:cs="Arial"/>
          <w:color w:val="000000"/>
        </w:rPr>
        <w:t xml:space="preserve"> </w:t>
      </w:r>
    </w:p>
    <w:p w14:paraId="45B58A57" w14:textId="77777777" w:rsidR="008F1733" w:rsidRDefault="008F1733" w:rsidP="008F1733">
      <w:pPr>
        <w:widowControl w:val="0"/>
        <w:autoSpaceDE w:val="0"/>
        <w:autoSpaceDN w:val="0"/>
        <w:adjustRightInd w:val="0"/>
        <w:spacing w:line="276" w:lineRule="auto"/>
        <w:jc w:val="center"/>
        <w:rPr>
          <w:rFonts w:cs="Arial"/>
          <w:color w:val="000000"/>
        </w:rPr>
      </w:pPr>
    </w:p>
    <w:p w14:paraId="6088FA47" w14:textId="77777777" w:rsidR="008F1733" w:rsidRDefault="008F1733" w:rsidP="008F1733">
      <w:pPr>
        <w:spacing w:line="276" w:lineRule="auto"/>
        <w:jc w:val="center"/>
        <w:rPr>
          <w:rFonts w:cs="Arial"/>
          <w:b/>
          <w:color w:val="000000"/>
        </w:rPr>
      </w:pPr>
      <w:r w:rsidRPr="008B31BA">
        <w:rPr>
          <w:rFonts w:cs="Arial"/>
          <w:b/>
          <w:color w:val="000000"/>
        </w:rPr>
        <w:t>CONSIDERANDO:</w:t>
      </w:r>
    </w:p>
    <w:p w14:paraId="3E5D2AC1" w14:textId="415E3126" w:rsidR="00110828" w:rsidRDefault="00110828" w:rsidP="008F1733">
      <w:pPr>
        <w:spacing w:line="276" w:lineRule="auto"/>
        <w:jc w:val="center"/>
      </w:pPr>
    </w:p>
    <w:p w14:paraId="55905618" w14:textId="77777777" w:rsidR="00B630E9" w:rsidRDefault="00B630E9" w:rsidP="008F1733">
      <w:pPr>
        <w:spacing w:line="276" w:lineRule="auto"/>
        <w:jc w:val="center"/>
      </w:pPr>
    </w:p>
    <w:p w14:paraId="65815BAC" w14:textId="7DEC35F1" w:rsidR="008F1733" w:rsidRPr="004C4BEC" w:rsidRDefault="008F1733" w:rsidP="008F1733">
      <w:pPr>
        <w:widowControl w:val="0"/>
        <w:autoSpaceDE w:val="0"/>
        <w:autoSpaceDN w:val="0"/>
        <w:adjustRightInd w:val="0"/>
        <w:spacing w:line="276" w:lineRule="auto"/>
        <w:jc w:val="both"/>
        <w:rPr>
          <w:rFonts w:cs="Arial"/>
          <w:lang w:val="es-ES_tradnl"/>
        </w:rPr>
      </w:pPr>
      <w:r w:rsidRPr="00226BC6">
        <w:rPr>
          <w:rFonts w:cs="Arial"/>
          <w:lang w:val="es-ES_tradnl"/>
        </w:rPr>
        <w:t xml:space="preserve">Que mediante </w:t>
      </w:r>
      <w:r>
        <w:rPr>
          <w:rFonts w:cs="Arial"/>
          <w:lang w:val="es-ES_tradnl"/>
        </w:rPr>
        <w:t xml:space="preserve">Resoluciones </w:t>
      </w:r>
      <w:r w:rsidRPr="00A56C9C">
        <w:rPr>
          <w:rFonts w:cs="Arial"/>
          <w:lang w:val="es-ES_tradnl"/>
        </w:rPr>
        <w:t xml:space="preserve">16280 </w:t>
      </w:r>
      <w:r>
        <w:rPr>
          <w:rFonts w:cs="Arial"/>
          <w:lang w:val="es-ES_tradnl"/>
        </w:rPr>
        <w:t xml:space="preserve">de </w:t>
      </w:r>
      <w:r w:rsidRPr="00A56C9C">
        <w:rPr>
          <w:rFonts w:cs="Arial"/>
          <w:lang w:val="es-ES_tradnl"/>
        </w:rPr>
        <w:t>2014</w:t>
      </w:r>
      <w:r>
        <w:rPr>
          <w:rFonts w:cs="Arial"/>
          <w:lang w:val="es-ES_tradnl"/>
        </w:rPr>
        <w:t xml:space="preserve"> y </w:t>
      </w:r>
      <w:r w:rsidRPr="00226BC6">
        <w:rPr>
          <w:rFonts w:cs="Arial"/>
          <w:lang w:val="es-ES_tradnl"/>
        </w:rPr>
        <w:t>3335 de 2015, modificada por las Resoluciones 17353 de 2015, 02093 de 2016, 9572 de 2016, 16356 de 2016, 23469 de 2016, 1780 de 2017, 17250 de 2017, 00038 de 2018</w:t>
      </w:r>
      <w:r>
        <w:rPr>
          <w:rFonts w:cs="Arial"/>
          <w:lang w:val="es-ES_tradnl"/>
        </w:rPr>
        <w:t xml:space="preserve">, </w:t>
      </w:r>
      <w:r w:rsidRPr="00226BC6">
        <w:rPr>
          <w:rFonts w:cs="Arial"/>
          <w:lang w:val="es-ES_tradnl"/>
        </w:rPr>
        <w:t>6429 de 2018</w:t>
      </w:r>
      <w:r>
        <w:rPr>
          <w:rFonts w:cs="Arial"/>
          <w:lang w:val="es-ES_tradnl"/>
        </w:rPr>
        <w:t xml:space="preserve"> y </w:t>
      </w:r>
      <w:r w:rsidRPr="00C153BC">
        <w:rPr>
          <w:rFonts w:cs="Arial"/>
          <w:lang w:val="es-ES_tradnl"/>
        </w:rPr>
        <w:t xml:space="preserve">14084 </w:t>
      </w:r>
      <w:r>
        <w:rPr>
          <w:rFonts w:cs="Arial"/>
          <w:lang w:val="es-ES_tradnl"/>
        </w:rPr>
        <w:t xml:space="preserve">de </w:t>
      </w:r>
      <w:r w:rsidRPr="00C153BC">
        <w:rPr>
          <w:rFonts w:cs="Arial"/>
          <w:lang w:val="es-ES_tradnl"/>
        </w:rPr>
        <w:t>2018</w:t>
      </w:r>
      <w:r w:rsidRPr="00226BC6">
        <w:rPr>
          <w:rFonts w:cs="Arial"/>
          <w:lang w:val="es-ES_tradnl"/>
        </w:rPr>
        <w:t>, se estableció el Manual de Funciones y Competencias Laborales del Ministerio de Educación Nacional.</w:t>
      </w:r>
    </w:p>
    <w:p w14:paraId="2EA6B89E" w14:textId="77777777" w:rsidR="008F1733" w:rsidRPr="004C4BEC" w:rsidRDefault="008F1733" w:rsidP="008F1733">
      <w:pPr>
        <w:widowControl w:val="0"/>
        <w:autoSpaceDE w:val="0"/>
        <w:autoSpaceDN w:val="0"/>
        <w:adjustRightInd w:val="0"/>
        <w:spacing w:line="276" w:lineRule="auto"/>
        <w:jc w:val="both"/>
        <w:rPr>
          <w:rFonts w:cs="Arial"/>
          <w:lang w:val="es-ES_tradnl"/>
        </w:rPr>
      </w:pPr>
    </w:p>
    <w:p w14:paraId="4D055BCA" w14:textId="67D8A9EA" w:rsidR="008F1733" w:rsidRDefault="008F1733" w:rsidP="008F1733">
      <w:pPr>
        <w:widowControl w:val="0"/>
        <w:autoSpaceDE w:val="0"/>
        <w:autoSpaceDN w:val="0"/>
        <w:adjustRightInd w:val="0"/>
        <w:spacing w:line="276" w:lineRule="auto"/>
        <w:jc w:val="both"/>
        <w:rPr>
          <w:rFonts w:cs="Arial"/>
          <w:i/>
          <w:lang w:val="es-ES_tradnl"/>
        </w:rPr>
      </w:pPr>
      <w:r w:rsidRPr="004C4BEC">
        <w:rPr>
          <w:rFonts w:cs="Arial"/>
          <w:lang w:val="es-ES_tradnl"/>
        </w:rPr>
        <w:t>Que el inciso segundo del artículo 2.2.2.6.1 del Decreto 1083 de 2015</w:t>
      </w:r>
      <w:r w:rsidR="00B630E9">
        <w:rPr>
          <w:rFonts w:cs="Arial"/>
          <w:lang w:val="es-ES_tradnl"/>
        </w:rPr>
        <w:t>,</w:t>
      </w:r>
      <w:r>
        <w:rPr>
          <w:rFonts w:cs="Arial"/>
          <w:lang w:val="es-ES_tradnl"/>
        </w:rPr>
        <w:t xml:space="preserve"> </w:t>
      </w:r>
      <w:r w:rsidRPr="00525AD7">
        <w:rPr>
          <w:rFonts w:cs="Arial"/>
          <w:lang w:val="es-ES_tradnl"/>
        </w:rPr>
        <w:t>Único Reglamentario del Sector de Función Pública</w:t>
      </w:r>
      <w:r w:rsidRPr="004C4BEC">
        <w:rPr>
          <w:rFonts w:cs="Arial"/>
          <w:lang w:val="es-ES_tradnl"/>
        </w:rPr>
        <w:t xml:space="preserve"> señala que: </w:t>
      </w:r>
      <w:r>
        <w:rPr>
          <w:rFonts w:cs="Arial"/>
          <w:i/>
          <w:lang w:val="es-ES_tradnl"/>
        </w:rPr>
        <w:t>«La</w:t>
      </w:r>
      <w:r w:rsidRPr="006F4942">
        <w:rPr>
          <w:rFonts w:cs="Arial"/>
          <w:i/>
          <w:lang w:val="es-ES_tradnl"/>
        </w:rPr>
        <w:t xml:space="preserve"> adopción, adición, modificación o actualización del manual específico se</w:t>
      </w:r>
      <w:r>
        <w:rPr>
          <w:rFonts w:cs="Arial"/>
          <w:i/>
          <w:lang w:val="es-ES_tradnl"/>
        </w:rPr>
        <w:t xml:space="preserve"> </w:t>
      </w:r>
      <w:r w:rsidRPr="006F4942">
        <w:rPr>
          <w:rFonts w:cs="Arial"/>
          <w:i/>
          <w:lang w:val="es-ES_tradnl"/>
        </w:rPr>
        <w:t xml:space="preserve">efectuará mediante resolución interna del jefe del organismo o entidad, </w:t>
      </w:r>
      <w:r>
        <w:rPr>
          <w:rFonts w:cs="Arial"/>
          <w:i/>
          <w:lang w:val="es-ES_tradnl"/>
        </w:rPr>
        <w:t xml:space="preserve">de </w:t>
      </w:r>
      <w:r w:rsidRPr="006F4942">
        <w:rPr>
          <w:rFonts w:cs="Arial"/>
          <w:i/>
          <w:lang w:val="es-ES_tradnl"/>
        </w:rPr>
        <w:t>acuerdo</w:t>
      </w:r>
      <w:r>
        <w:rPr>
          <w:rFonts w:cs="Arial"/>
          <w:i/>
          <w:lang w:val="es-ES_tradnl"/>
        </w:rPr>
        <w:t xml:space="preserve"> </w:t>
      </w:r>
      <w:r w:rsidRPr="006F4942">
        <w:rPr>
          <w:rFonts w:cs="Arial"/>
          <w:i/>
          <w:lang w:val="es-ES_tradnl"/>
        </w:rPr>
        <w:t>con las dis</w:t>
      </w:r>
      <w:r>
        <w:rPr>
          <w:rFonts w:cs="Arial"/>
          <w:i/>
          <w:lang w:val="es-ES_tradnl"/>
        </w:rPr>
        <w:t>pos</w:t>
      </w:r>
      <w:r w:rsidRPr="006F4942">
        <w:rPr>
          <w:rFonts w:cs="Arial"/>
          <w:i/>
          <w:lang w:val="es-ES_tradnl"/>
        </w:rPr>
        <w:t>iciones contenidas en</w:t>
      </w:r>
      <w:r>
        <w:rPr>
          <w:rFonts w:cs="Arial"/>
          <w:i/>
          <w:lang w:val="es-ES_tradnl"/>
        </w:rPr>
        <w:t xml:space="preserve"> el</w:t>
      </w:r>
      <w:r w:rsidRPr="006F4942">
        <w:rPr>
          <w:rFonts w:cs="Arial"/>
          <w:i/>
          <w:lang w:val="es-ES_tradnl"/>
        </w:rPr>
        <w:t xml:space="preserve"> presente Título</w:t>
      </w:r>
      <w:r>
        <w:rPr>
          <w:rFonts w:cs="Arial"/>
          <w:i/>
          <w:lang w:val="es-ES_tradnl"/>
        </w:rPr>
        <w:t>»</w:t>
      </w:r>
      <w:r w:rsidRPr="006F4942">
        <w:rPr>
          <w:rFonts w:cs="Arial"/>
          <w:i/>
          <w:lang w:val="es-ES_tradnl"/>
        </w:rPr>
        <w:t>.</w:t>
      </w:r>
    </w:p>
    <w:p w14:paraId="619F3EC7" w14:textId="77777777" w:rsidR="008F1733" w:rsidRPr="004C4BEC" w:rsidRDefault="008F1733" w:rsidP="008F1733">
      <w:pPr>
        <w:widowControl w:val="0"/>
        <w:autoSpaceDE w:val="0"/>
        <w:autoSpaceDN w:val="0"/>
        <w:adjustRightInd w:val="0"/>
        <w:spacing w:line="276" w:lineRule="auto"/>
        <w:jc w:val="both"/>
        <w:rPr>
          <w:rFonts w:cs="Arial"/>
          <w:lang w:val="es-ES_tradnl"/>
        </w:rPr>
      </w:pPr>
    </w:p>
    <w:p w14:paraId="353855CD" w14:textId="7DFB53F7" w:rsidR="008F1733" w:rsidRDefault="008F1733" w:rsidP="008F1733">
      <w:pPr>
        <w:widowControl w:val="0"/>
        <w:autoSpaceDE w:val="0"/>
        <w:autoSpaceDN w:val="0"/>
        <w:adjustRightInd w:val="0"/>
        <w:spacing w:line="276" w:lineRule="auto"/>
        <w:jc w:val="both"/>
        <w:rPr>
          <w:rFonts w:cs="Arial"/>
          <w:lang w:val="es-ES_tradnl"/>
        </w:rPr>
      </w:pPr>
      <w:proofErr w:type="gramStart"/>
      <w:r w:rsidRPr="004C4BEC">
        <w:rPr>
          <w:rFonts w:cs="Arial"/>
          <w:lang w:val="es-ES_tradnl"/>
        </w:rPr>
        <w:t>Que  el</w:t>
      </w:r>
      <w:proofErr w:type="gramEnd"/>
      <w:r w:rsidRPr="004C4BEC">
        <w:rPr>
          <w:rFonts w:cs="Arial"/>
          <w:lang w:val="es-ES_tradnl"/>
        </w:rPr>
        <w:t xml:space="preserve"> artículo 11 de la Resolución 3335 de 2015 dispone que el Ministro de Educación Nacional</w:t>
      </w:r>
      <w:r w:rsidR="00B630E9">
        <w:rPr>
          <w:rFonts w:cs="Arial"/>
          <w:lang w:val="es-ES_tradnl"/>
        </w:rPr>
        <w:t>,</w:t>
      </w:r>
      <w:r w:rsidRPr="004C4BEC">
        <w:rPr>
          <w:rFonts w:cs="Arial"/>
          <w:lang w:val="es-ES_tradnl"/>
        </w:rPr>
        <w:t xml:space="preserve"> mediante acto administrativo</w:t>
      </w:r>
      <w:r w:rsidR="00B630E9">
        <w:rPr>
          <w:rFonts w:cs="Arial"/>
          <w:lang w:val="es-ES_tradnl"/>
        </w:rPr>
        <w:t>,</w:t>
      </w:r>
      <w:r w:rsidRPr="004C4BEC">
        <w:rPr>
          <w:rFonts w:cs="Arial"/>
          <w:lang w:val="es-ES_tradnl"/>
        </w:rPr>
        <w:t xml:space="preserve"> adoptará las modificaciones o adiciones necesarias para mantener actualizado el manual específico de funciones y de competencias laborales.</w:t>
      </w:r>
    </w:p>
    <w:p w14:paraId="4D405677" w14:textId="77777777" w:rsidR="008F1733" w:rsidRDefault="008F1733" w:rsidP="008F1733">
      <w:pPr>
        <w:widowControl w:val="0"/>
        <w:autoSpaceDE w:val="0"/>
        <w:autoSpaceDN w:val="0"/>
        <w:adjustRightInd w:val="0"/>
        <w:spacing w:line="276" w:lineRule="auto"/>
        <w:jc w:val="both"/>
        <w:rPr>
          <w:rFonts w:cs="Arial"/>
          <w:lang w:val="es-ES_tradnl"/>
        </w:rPr>
      </w:pPr>
    </w:p>
    <w:p w14:paraId="3841E787" w14:textId="12288A6D" w:rsidR="008F1733" w:rsidRPr="00CF3E2E" w:rsidRDefault="008F1733" w:rsidP="008F1733">
      <w:pPr>
        <w:widowControl w:val="0"/>
        <w:autoSpaceDE w:val="0"/>
        <w:autoSpaceDN w:val="0"/>
        <w:adjustRightInd w:val="0"/>
        <w:spacing w:line="276" w:lineRule="auto"/>
        <w:jc w:val="both"/>
        <w:rPr>
          <w:rFonts w:cs="Arial"/>
          <w:lang w:val="es-ES_tradnl"/>
        </w:rPr>
      </w:pPr>
      <w:r w:rsidRPr="00E06CCA">
        <w:rPr>
          <w:rFonts w:cs="Arial"/>
          <w:color w:val="000000"/>
          <w:lang w:val="es-ES_tradnl"/>
        </w:rPr>
        <w:t xml:space="preserve">Que el artículo 2.2.5.4.6 del Decreto </w:t>
      </w:r>
      <w:r w:rsidR="00253F46">
        <w:rPr>
          <w:rFonts w:cs="Arial"/>
          <w:color w:val="000000"/>
          <w:lang w:val="es-ES_tradnl"/>
        </w:rPr>
        <w:t xml:space="preserve">1083 de 2015 </w:t>
      </w:r>
      <w:r w:rsidRPr="00E06CCA">
        <w:rPr>
          <w:rFonts w:cs="Arial"/>
          <w:color w:val="000000"/>
          <w:lang w:val="es-ES_tradnl"/>
        </w:rPr>
        <w:t xml:space="preserve">dispone: </w:t>
      </w:r>
      <w:r w:rsidR="00253F46">
        <w:rPr>
          <w:rFonts w:cs="Arial"/>
          <w:color w:val="000000"/>
          <w:lang w:val="es-ES_tradnl"/>
        </w:rPr>
        <w:t>«</w:t>
      </w:r>
      <w:r w:rsidRPr="00E3672F">
        <w:rPr>
          <w:rFonts w:cs="Arial"/>
          <w:i/>
          <w:color w:val="000000"/>
          <w:lang w:val="es-ES_tradnl"/>
        </w:rPr>
        <w:t>L</w:t>
      </w:r>
      <w:r w:rsidRPr="00CF3E2E">
        <w:rPr>
          <w:rFonts w:cs="Arial"/>
          <w:i/>
          <w:color w:val="000000"/>
          <w:lang w:val="es-ES_tradnl"/>
        </w:rPr>
        <w:t xml:space="preserve">a reubicación consiste en el cambio de ubicación de un empleo, en otra dependencia de la </w:t>
      </w:r>
      <w:r>
        <w:rPr>
          <w:rFonts w:cs="Arial"/>
          <w:i/>
          <w:color w:val="000000"/>
          <w:lang w:val="es-ES_tradnl"/>
        </w:rPr>
        <w:t>m</w:t>
      </w:r>
      <w:r w:rsidRPr="00CF3E2E">
        <w:rPr>
          <w:rFonts w:cs="Arial"/>
          <w:i/>
          <w:color w:val="000000"/>
          <w:lang w:val="es-ES_tradnl"/>
        </w:rPr>
        <w:t>isma planta global, teniendo en cuenta la naturaleza de las funciones del empleo</w:t>
      </w:r>
      <w:r w:rsidR="00253F46">
        <w:rPr>
          <w:rFonts w:cs="Arial"/>
          <w:color w:val="000000"/>
          <w:lang w:val="es-ES_tradnl"/>
        </w:rPr>
        <w:t>.»</w:t>
      </w:r>
    </w:p>
    <w:p w14:paraId="535BE6C8" w14:textId="77777777" w:rsidR="008F1733" w:rsidRDefault="008F1733" w:rsidP="008F1733">
      <w:pPr>
        <w:widowControl w:val="0"/>
        <w:autoSpaceDE w:val="0"/>
        <w:autoSpaceDN w:val="0"/>
        <w:adjustRightInd w:val="0"/>
        <w:spacing w:line="276" w:lineRule="auto"/>
        <w:jc w:val="both"/>
        <w:rPr>
          <w:rFonts w:cs="Arial"/>
          <w:lang w:val="es-ES_tradnl"/>
        </w:rPr>
      </w:pPr>
    </w:p>
    <w:p w14:paraId="07B15E1A" w14:textId="63DBD55F" w:rsidR="008F1733" w:rsidRDefault="008F1733" w:rsidP="008F1733">
      <w:pPr>
        <w:autoSpaceDE w:val="0"/>
        <w:autoSpaceDN w:val="0"/>
        <w:adjustRightInd w:val="0"/>
        <w:spacing w:line="276" w:lineRule="auto"/>
        <w:jc w:val="both"/>
        <w:rPr>
          <w:rFonts w:cs="Arial"/>
          <w:lang w:val="es-ES_tradnl"/>
        </w:rPr>
      </w:pPr>
      <w:r w:rsidRPr="003922AF">
        <w:rPr>
          <w:rFonts w:cs="Arial"/>
          <w:lang w:val="es-ES_tradnl"/>
        </w:rPr>
        <w:lastRenderedPageBreak/>
        <w:t xml:space="preserve">Que </w:t>
      </w:r>
      <w:r w:rsidR="00B630E9">
        <w:rPr>
          <w:rFonts w:cs="Arial"/>
          <w:lang w:val="es-ES_tradnl"/>
        </w:rPr>
        <w:t xml:space="preserve">en razón a </w:t>
      </w:r>
      <w:r w:rsidRPr="003922AF">
        <w:rPr>
          <w:rFonts w:cs="Arial"/>
          <w:lang w:val="es-ES_tradnl"/>
        </w:rPr>
        <w:t>estudio</w:t>
      </w:r>
      <w:r>
        <w:rPr>
          <w:rFonts w:cs="Arial"/>
          <w:lang w:val="es-ES_tradnl"/>
        </w:rPr>
        <w:t>s</w:t>
      </w:r>
      <w:r w:rsidRPr="003922AF">
        <w:rPr>
          <w:rFonts w:cs="Arial"/>
          <w:lang w:val="es-ES_tradnl"/>
        </w:rPr>
        <w:t xml:space="preserve"> técnico</w:t>
      </w:r>
      <w:r>
        <w:rPr>
          <w:rFonts w:cs="Arial"/>
          <w:lang w:val="es-ES_tradnl"/>
        </w:rPr>
        <w:t>s</w:t>
      </w:r>
      <w:r w:rsidRPr="003922AF">
        <w:rPr>
          <w:rFonts w:cs="Arial"/>
          <w:lang w:val="es-ES_tradnl"/>
        </w:rPr>
        <w:t xml:space="preserve"> </w:t>
      </w:r>
      <w:r>
        <w:rPr>
          <w:rFonts w:cs="Arial"/>
          <w:lang w:val="es-ES_tradnl"/>
        </w:rPr>
        <w:t>elaborados</w:t>
      </w:r>
      <w:r w:rsidRPr="003922AF">
        <w:rPr>
          <w:rFonts w:cs="Arial"/>
          <w:lang w:val="es-ES_tradnl"/>
        </w:rPr>
        <w:t xml:space="preserve"> por la Subdirección de </w:t>
      </w:r>
      <w:r>
        <w:rPr>
          <w:rFonts w:cs="Arial"/>
          <w:lang w:val="es-ES_tradnl"/>
        </w:rPr>
        <w:t>D</w:t>
      </w:r>
      <w:r w:rsidRPr="003922AF">
        <w:rPr>
          <w:rFonts w:cs="Arial"/>
          <w:lang w:val="es-ES_tradnl"/>
        </w:rPr>
        <w:t>esarrollo Organizacional</w:t>
      </w:r>
      <w:r>
        <w:rPr>
          <w:rFonts w:cs="Arial"/>
          <w:lang w:val="es-ES_tradnl"/>
        </w:rPr>
        <w:t xml:space="preserve">, </w:t>
      </w:r>
      <w:r w:rsidR="00B630E9">
        <w:rPr>
          <w:rFonts w:cs="Arial"/>
          <w:lang w:val="es-ES_tradnl"/>
        </w:rPr>
        <w:t xml:space="preserve">los cuales fueron </w:t>
      </w:r>
      <w:r>
        <w:rPr>
          <w:rFonts w:cs="Arial"/>
          <w:lang w:val="es-ES_tradnl"/>
        </w:rPr>
        <w:t>remitidos a la Subdirección de Talento Humano</w:t>
      </w:r>
      <w:r w:rsidRPr="003922AF">
        <w:rPr>
          <w:rFonts w:cs="Arial"/>
          <w:lang w:val="es-ES_tradnl"/>
        </w:rPr>
        <w:t xml:space="preserve"> mediante</w:t>
      </w:r>
      <w:r>
        <w:rPr>
          <w:rFonts w:cs="Arial"/>
          <w:lang w:val="es-ES_tradnl"/>
        </w:rPr>
        <w:t xml:space="preserve"> </w:t>
      </w:r>
      <w:r w:rsidR="00B630E9">
        <w:rPr>
          <w:rFonts w:cs="Arial"/>
          <w:lang w:val="es-ES_tradnl"/>
        </w:rPr>
        <w:t xml:space="preserve">las </w:t>
      </w:r>
      <w:r>
        <w:rPr>
          <w:rFonts w:cs="Arial"/>
          <w:lang w:val="es-ES_tradnl"/>
        </w:rPr>
        <w:t xml:space="preserve">comunicaciones internas 2018-IE-040894 del 30 de agosto de 2018,  </w:t>
      </w:r>
      <w:r w:rsidRPr="003702F6">
        <w:rPr>
          <w:rFonts w:cs="Arial"/>
          <w:lang w:val="es-ES_tradnl"/>
        </w:rPr>
        <w:t>2018­IE</w:t>
      </w:r>
      <w:r w:rsidRPr="00141F7F">
        <w:rPr>
          <w:rFonts w:cs="Arial"/>
          <w:lang w:val="es-ES_tradnl"/>
        </w:rPr>
        <w:t>­0</w:t>
      </w:r>
      <w:r>
        <w:rPr>
          <w:rFonts w:cs="Arial"/>
          <w:lang w:val="es-ES_tradnl"/>
        </w:rPr>
        <w:t>42564</w:t>
      </w:r>
      <w:r w:rsidRPr="00141F7F">
        <w:rPr>
          <w:rFonts w:cs="Arial"/>
          <w:lang w:val="es-ES_tradnl"/>
        </w:rPr>
        <w:t xml:space="preserve"> del </w:t>
      </w:r>
      <w:r>
        <w:rPr>
          <w:rFonts w:cs="Arial"/>
          <w:lang w:val="es-ES_tradnl"/>
        </w:rPr>
        <w:t>13</w:t>
      </w:r>
      <w:r w:rsidRPr="00141F7F">
        <w:rPr>
          <w:rFonts w:cs="Arial"/>
          <w:lang w:val="es-ES_tradnl"/>
        </w:rPr>
        <w:t xml:space="preserve"> de </w:t>
      </w:r>
      <w:r>
        <w:rPr>
          <w:rFonts w:cs="Arial"/>
          <w:lang w:val="es-ES_tradnl"/>
        </w:rPr>
        <w:t>septiembre</w:t>
      </w:r>
      <w:r w:rsidRPr="00141F7F">
        <w:rPr>
          <w:rFonts w:cs="Arial"/>
          <w:lang w:val="es-ES_tradnl"/>
        </w:rPr>
        <w:t xml:space="preserve"> </w:t>
      </w:r>
      <w:r w:rsidRPr="003922AF">
        <w:rPr>
          <w:rFonts w:cs="Arial"/>
          <w:lang w:val="es-ES_tradnl"/>
        </w:rPr>
        <w:t>de 201</w:t>
      </w:r>
      <w:r>
        <w:rPr>
          <w:rFonts w:cs="Arial"/>
          <w:lang w:val="es-ES_tradnl"/>
        </w:rPr>
        <w:t>8</w:t>
      </w:r>
      <w:r w:rsidRPr="003922AF">
        <w:rPr>
          <w:rFonts w:cs="Arial"/>
          <w:lang w:val="es-ES_tradnl"/>
        </w:rPr>
        <w:t xml:space="preserve">, </w:t>
      </w:r>
      <w:r>
        <w:rPr>
          <w:rFonts w:cs="Arial"/>
          <w:lang w:val="es-ES_tradnl"/>
        </w:rPr>
        <w:t xml:space="preserve">2018-IE-048163 del 17 de octubre de 2018 y 2018-IE-049888 del 26 de octubre de 2018, </w:t>
      </w:r>
      <w:r w:rsidRPr="003922AF">
        <w:rPr>
          <w:rFonts w:cs="Arial"/>
          <w:lang w:val="es-ES_tradnl"/>
        </w:rPr>
        <w:t xml:space="preserve">se </w:t>
      </w:r>
      <w:r>
        <w:rPr>
          <w:rFonts w:cs="Arial"/>
          <w:lang w:val="es-ES_tradnl"/>
        </w:rPr>
        <w:t>encontró pertinente</w:t>
      </w:r>
      <w:r w:rsidRPr="003922AF">
        <w:rPr>
          <w:rFonts w:cs="Arial"/>
          <w:lang w:val="es-ES_tradnl"/>
        </w:rPr>
        <w:t xml:space="preserve"> </w:t>
      </w:r>
      <w:r>
        <w:rPr>
          <w:rFonts w:cs="Arial"/>
          <w:lang w:val="es-ES_tradnl"/>
        </w:rPr>
        <w:t>modificar</w:t>
      </w:r>
      <w:r w:rsidRPr="003922AF">
        <w:rPr>
          <w:rFonts w:cs="Arial"/>
          <w:lang w:val="es-ES_tradnl"/>
        </w:rPr>
        <w:t xml:space="preserve"> el Manual de Funciones</w:t>
      </w:r>
      <w:r>
        <w:rPr>
          <w:rFonts w:cs="Arial"/>
          <w:lang w:val="es-ES_tradnl"/>
        </w:rPr>
        <w:t xml:space="preserve"> </w:t>
      </w:r>
      <w:r w:rsidRPr="003922AF">
        <w:rPr>
          <w:rFonts w:cs="Arial"/>
          <w:lang w:val="es-ES_tradnl"/>
        </w:rPr>
        <w:t xml:space="preserve">y </w:t>
      </w:r>
      <w:r>
        <w:rPr>
          <w:rFonts w:cs="Arial"/>
          <w:lang w:val="es-ES_tradnl"/>
        </w:rPr>
        <w:t xml:space="preserve">de </w:t>
      </w:r>
      <w:r w:rsidRPr="003922AF">
        <w:rPr>
          <w:rFonts w:cs="Arial"/>
          <w:lang w:val="es-ES_tradnl"/>
        </w:rPr>
        <w:t xml:space="preserve">Competencias Laborales para </w:t>
      </w:r>
      <w:r>
        <w:rPr>
          <w:rFonts w:cs="Arial"/>
          <w:lang w:val="es-ES_tradnl"/>
        </w:rPr>
        <w:t xml:space="preserve">7 </w:t>
      </w:r>
      <w:r w:rsidRPr="003922AF">
        <w:rPr>
          <w:rFonts w:cs="Arial"/>
          <w:lang w:val="es-ES_tradnl"/>
        </w:rPr>
        <w:t xml:space="preserve">empleos </w:t>
      </w:r>
      <w:r>
        <w:rPr>
          <w:rFonts w:cs="Arial"/>
          <w:lang w:val="es-ES_tradnl"/>
        </w:rPr>
        <w:t xml:space="preserve">del nivel profesional, </w:t>
      </w:r>
      <w:r w:rsidRPr="003922AF">
        <w:rPr>
          <w:rFonts w:cs="Arial"/>
          <w:lang w:val="es-ES_tradnl"/>
        </w:rPr>
        <w:t xml:space="preserve">de la planta </w:t>
      </w:r>
      <w:r>
        <w:rPr>
          <w:rFonts w:cs="Arial"/>
          <w:lang w:val="es-ES_tradnl"/>
        </w:rPr>
        <w:t xml:space="preserve">de personal </w:t>
      </w:r>
      <w:r w:rsidRPr="003922AF">
        <w:rPr>
          <w:rFonts w:cs="Arial"/>
          <w:lang w:val="es-ES_tradnl"/>
        </w:rPr>
        <w:t>del Ministerio de Educación Nacional, así:</w:t>
      </w:r>
    </w:p>
    <w:p w14:paraId="054AD717" w14:textId="77777777" w:rsidR="008F1733" w:rsidRDefault="008F1733" w:rsidP="008F1733">
      <w:pPr>
        <w:autoSpaceDE w:val="0"/>
        <w:autoSpaceDN w:val="0"/>
        <w:adjustRightInd w:val="0"/>
        <w:spacing w:line="276" w:lineRule="auto"/>
        <w:jc w:val="both"/>
        <w:rPr>
          <w:rFonts w:cs="Arial"/>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9"/>
        <w:gridCol w:w="952"/>
        <w:gridCol w:w="1761"/>
        <w:gridCol w:w="834"/>
        <w:gridCol w:w="836"/>
        <w:gridCol w:w="1689"/>
        <w:gridCol w:w="1252"/>
        <w:gridCol w:w="1029"/>
      </w:tblGrid>
      <w:tr w:rsidR="00B630E9" w:rsidRPr="00DE0389" w14:paraId="35218272" w14:textId="77777777" w:rsidTr="005079A5">
        <w:trPr>
          <w:trHeight w:val="771"/>
          <w:tblHeader/>
        </w:trPr>
        <w:tc>
          <w:tcPr>
            <w:tcW w:w="399" w:type="dxa"/>
            <w:shd w:val="clear" w:color="auto" w:fill="auto"/>
            <w:vAlign w:val="center"/>
            <w:hideMark/>
          </w:tcPr>
          <w:p w14:paraId="232A4F98" w14:textId="77777777" w:rsidR="008F1733" w:rsidRPr="00DE0389" w:rsidRDefault="008F1733" w:rsidP="00253F46">
            <w:pPr>
              <w:spacing w:line="276" w:lineRule="auto"/>
              <w:jc w:val="center"/>
              <w:rPr>
                <w:rFonts w:cs="Arial"/>
                <w:b/>
                <w:bCs/>
                <w:sz w:val="20"/>
                <w:szCs w:val="20"/>
                <w:lang w:val="es-CO" w:eastAsia="es-CO"/>
              </w:rPr>
            </w:pPr>
            <w:r w:rsidRPr="00DE0389">
              <w:rPr>
                <w:rFonts w:cs="Arial"/>
                <w:b/>
                <w:bCs/>
                <w:sz w:val="20"/>
                <w:szCs w:val="20"/>
                <w:lang w:val="es-CO" w:eastAsia="es-CO"/>
              </w:rPr>
              <w:t>N°</w:t>
            </w:r>
          </w:p>
        </w:tc>
        <w:tc>
          <w:tcPr>
            <w:tcW w:w="952" w:type="dxa"/>
            <w:shd w:val="clear" w:color="auto" w:fill="auto"/>
            <w:vAlign w:val="center"/>
            <w:hideMark/>
          </w:tcPr>
          <w:p w14:paraId="293C4393" w14:textId="77777777" w:rsidR="008F1733" w:rsidRPr="00DE0389" w:rsidRDefault="008F1733" w:rsidP="00253F46">
            <w:pPr>
              <w:spacing w:line="276" w:lineRule="auto"/>
              <w:jc w:val="center"/>
              <w:rPr>
                <w:rFonts w:cs="Arial"/>
                <w:b/>
                <w:bCs/>
                <w:sz w:val="20"/>
                <w:szCs w:val="20"/>
                <w:lang w:val="es-CO" w:eastAsia="es-CO"/>
              </w:rPr>
            </w:pPr>
            <w:r w:rsidRPr="00DE0389">
              <w:rPr>
                <w:rFonts w:cs="Arial"/>
                <w:b/>
                <w:bCs/>
                <w:sz w:val="20"/>
                <w:szCs w:val="20"/>
                <w:lang w:val="es-CO" w:eastAsia="es-CO"/>
              </w:rPr>
              <w:t xml:space="preserve">Posición </w:t>
            </w:r>
            <w:r>
              <w:rPr>
                <w:rFonts w:cs="Arial"/>
                <w:b/>
                <w:bCs/>
                <w:sz w:val="20"/>
                <w:szCs w:val="20"/>
                <w:lang w:val="es-CO" w:eastAsia="es-CO"/>
              </w:rPr>
              <w:t>e</w:t>
            </w:r>
            <w:r w:rsidRPr="00DE0389">
              <w:rPr>
                <w:rFonts w:cs="Arial"/>
                <w:b/>
                <w:bCs/>
                <w:sz w:val="20"/>
                <w:szCs w:val="20"/>
                <w:lang w:val="es-CO" w:eastAsia="es-CO"/>
              </w:rPr>
              <w:t xml:space="preserve">n </w:t>
            </w:r>
            <w:r>
              <w:rPr>
                <w:rFonts w:cs="Arial"/>
                <w:b/>
                <w:bCs/>
                <w:sz w:val="20"/>
                <w:szCs w:val="20"/>
                <w:lang w:val="es-CO" w:eastAsia="es-CO"/>
              </w:rPr>
              <w:t>l</w:t>
            </w:r>
            <w:r w:rsidRPr="00DE0389">
              <w:rPr>
                <w:rFonts w:cs="Arial"/>
                <w:b/>
                <w:bCs/>
                <w:sz w:val="20"/>
                <w:szCs w:val="20"/>
                <w:lang w:val="es-CO" w:eastAsia="es-CO"/>
              </w:rPr>
              <w:t>a Planta</w:t>
            </w:r>
          </w:p>
        </w:tc>
        <w:tc>
          <w:tcPr>
            <w:tcW w:w="1761" w:type="dxa"/>
            <w:shd w:val="clear" w:color="auto" w:fill="auto"/>
            <w:vAlign w:val="center"/>
            <w:hideMark/>
          </w:tcPr>
          <w:p w14:paraId="07F93194" w14:textId="77777777" w:rsidR="008F1733" w:rsidRPr="00DE0389" w:rsidRDefault="008F1733" w:rsidP="00253F46">
            <w:pPr>
              <w:spacing w:line="276" w:lineRule="auto"/>
              <w:jc w:val="center"/>
              <w:rPr>
                <w:rFonts w:cs="Arial"/>
                <w:b/>
                <w:bCs/>
                <w:sz w:val="20"/>
                <w:szCs w:val="20"/>
                <w:lang w:val="es-CO" w:eastAsia="es-CO"/>
              </w:rPr>
            </w:pPr>
            <w:r w:rsidRPr="00DE0389">
              <w:rPr>
                <w:rFonts w:cs="Arial"/>
                <w:b/>
                <w:bCs/>
                <w:sz w:val="20"/>
                <w:szCs w:val="20"/>
                <w:lang w:val="es-CO" w:eastAsia="es-CO"/>
              </w:rPr>
              <w:t>Denominación</w:t>
            </w:r>
          </w:p>
        </w:tc>
        <w:tc>
          <w:tcPr>
            <w:tcW w:w="834" w:type="dxa"/>
            <w:shd w:val="clear" w:color="auto" w:fill="auto"/>
            <w:vAlign w:val="center"/>
            <w:hideMark/>
          </w:tcPr>
          <w:p w14:paraId="7DEF9FB4" w14:textId="77777777" w:rsidR="008F1733" w:rsidRPr="00DE0389" w:rsidRDefault="008F1733" w:rsidP="00253F46">
            <w:pPr>
              <w:spacing w:line="276" w:lineRule="auto"/>
              <w:jc w:val="center"/>
              <w:rPr>
                <w:rFonts w:cs="Arial"/>
                <w:b/>
                <w:bCs/>
                <w:sz w:val="20"/>
                <w:szCs w:val="20"/>
                <w:lang w:val="es-CO" w:eastAsia="es-CO"/>
              </w:rPr>
            </w:pPr>
            <w:r w:rsidRPr="00DE0389">
              <w:rPr>
                <w:rFonts w:cs="Arial"/>
                <w:b/>
                <w:bCs/>
                <w:sz w:val="20"/>
                <w:szCs w:val="20"/>
                <w:lang w:val="es-CO" w:eastAsia="es-CO"/>
              </w:rPr>
              <w:t>Código</w:t>
            </w:r>
          </w:p>
        </w:tc>
        <w:tc>
          <w:tcPr>
            <w:tcW w:w="836" w:type="dxa"/>
            <w:shd w:val="clear" w:color="auto" w:fill="auto"/>
            <w:vAlign w:val="center"/>
            <w:hideMark/>
          </w:tcPr>
          <w:p w14:paraId="6CCEAB48" w14:textId="77777777" w:rsidR="008F1733" w:rsidRPr="00DE0389" w:rsidRDefault="008F1733" w:rsidP="00253F46">
            <w:pPr>
              <w:spacing w:line="276" w:lineRule="auto"/>
              <w:jc w:val="center"/>
              <w:rPr>
                <w:rFonts w:cs="Arial"/>
                <w:b/>
                <w:bCs/>
                <w:sz w:val="20"/>
                <w:szCs w:val="20"/>
                <w:lang w:val="es-CO" w:eastAsia="es-CO"/>
              </w:rPr>
            </w:pPr>
            <w:r w:rsidRPr="00DE0389">
              <w:rPr>
                <w:rFonts w:cs="Arial"/>
                <w:b/>
                <w:bCs/>
                <w:sz w:val="20"/>
                <w:szCs w:val="20"/>
                <w:lang w:val="es-CO" w:eastAsia="es-CO"/>
              </w:rPr>
              <w:t>Grado</w:t>
            </w:r>
          </w:p>
        </w:tc>
        <w:tc>
          <w:tcPr>
            <w:tcW w:w="1689" w:type="dxa"/>
            <w:shd w:val="clear" w:color="auto" w:fill="auto"/>
            <w:vAlign w:val="center"/>
            <w:hideMark/>
          </w:tcPr>
          <w:p w14:paraId="4F8DE2C4" w14:textId="77777777" w:rsidR="008F1733" w:rsidRPr="00DE0389" w:rsidRDefault="008F1733" w:rsidP="00253F46">
            <w:pPr>
              <w:spacing w:line="276" w:lineRule="auto"/>
              <w:jc w:val="center"/>
              <w:rPr>
                <w:rFonts w:cs="Arial"/>
                <w:b/>
                <w:bCs/>
                <w:sz w:val="20"/>
                <w:szCs w:val="20"/>
                <w:lang w:val="es-CO" w:eastAsia="es-CO"/>
              </w:rPr>
            </w:pPr>
            <w:r w:rsidRPr="00DE0389">
              <w:rPr>
                <w:rFonts w:cs="Arial"/>
                <w:b/>
                <w:bCs/>
                <w:sz w:val="20"/>
                <w:szCs w:val="20"/>
                <w:lang w:val="es-CO" w:eastAsia="es-CO"/>
              </w:rPr>
              <w:t>Dependencia</w:t>
            </w:r>
          </w:p>
        </w:tc>
        <w:tc>
          <w:tcPr>
            <w:tcW w:w="1252" w:type="dxa"/>
            <w:shd w:val="clear" w:color="auto" w:fill="auto"/>
            <w:vAlign w:val="center"/>
            <w:hideMark/>
          </w:tcPr>
          <w:p w14:paraId="11414B8D" w14:textId="77777777" w:rsidR="008F1733" w:rsidRPr="00DE0389" w:rsidRDefault="008F1733" w:rsidP="00253F46">
            <w:pPr>
              <w:spacing w:line="276" w:lineRule="auto"/>
              <w:jc w:val="center"/>
              <w:rPr>
                <w:rFonts w:cs="Arial"/>
                <w:b/>
                <w:bCs/>
                <w:sz w:val="20"/>
                <w:szCs w:val="20"/>
                <w:lang w:val="es-CO" w:eastAsia="es-CO"/>
              </w:rPr>
            </w:pPr>
            <w:r w:rsidRPr="00DE0389">
              <w:rPr>
                <w:rFonts w:cs="Arial"/>
                <w:b/>
                <w:bCs/>
                <w:sz w:val="20"/>
                <w:szCs w:val="20"/>
                <w:lang w:val="es-CO" w:eastAsia="es-CO"/>
              </w:rPr>
              <w:t>Resolución del Manual de Funciones</w:t>
            </w:r>
          </w:p>
        </w:tc>
        <w:tc>
          <w:tcPr>
            <w:tcW w:w="1029" w:type="dxa"/>
            <w:shd w:val="clear" w:color="auto" w:fill="auto"/>
            <w:vAlign w:val="center"/>
            <w:hideMark/>
          </w:tcPr>
          <w:p w14:paraId="10FC2B9B" w14:textId="77777777" w:rsidR="008F1733" w:rsidRPr="00DE0389" w:rsidRDefault="008F1733" w:rsidP="00253F46">
            <w:pPr>
              <w:spacing w:line="276" w:lineRule="auto"/>
              <w:jc w:val="center"/>
              <w:rPr>
                <w:rFonts w:cs="Arial"/>
                <w:b/>
                <w:bCs/>
                <w:sz w:val="20"/>
                <w:szCs w:val="20"/>
                <w:lang w:val="es-CO" w:eastAsia="es-CO"/>
              </w:rPr>
            </w:pPr>
            <w:r w:rsidRPr="00DE0389">
              <w:rPr>
                <w:rFonts w:cs="Arial"/>
                <w:b/>
                <w:bCs/>
                <w:sz w:val="20"/>
                <w:szCs w:val="20"/>
                <w:lang w:val="es-CO" w:eastAsia="es-CO"/>
              </w:rPr>
              <w:t>Páginas</w:t>
            </w:r>
          </w:p>
        </w:tc>
      </w:tr>
      <w:tr w:rsidR="00B630E9" w:rsidRPr="00DE0389" w14:paraId="1AFE3137" w14:textId="77777777" w:rsidTr="005079A5">
        <w:trPr>
          <w:trHeight w:val="966"/>
        </w:trPr>
        <w:tc>
          <w:tcPr>
            <w:tcW w:w="399" w:type="dxa"/>
            <w:shd w:val="clear" w:color="auto" w:fill="auto"/>
            <w:noWrap/>
            <w:vAlign w:val="center"/>
          </w:tcPr>
          <w:p w14:paraId="61961E89" w14:textId="77777777" w:rsidR="008F1733" w:rsidRPr="00E4037E" w:rsidRDefault="008F1733" w:rsidP="00253F46">
            <w:pPr>
              <w:spacing w:line="276" w:lineRule="auto"/>
              <w:rPr>
                <w:rFonts w:cs="Arial"/>
                <w:sz w:val="20"/>
                <w:szCs w:val="20"/>
                <w:lang w:val="es-CO" w:eastAsia="es-CO"/>
              </w:rPr>
            </w:pPr>
            <w:r w:rsidRPr="00E4037E">
              <w:rPr>
                <w:rFonts w:cs="Arial"/>
                <w:sz w:val="20"/>
                <w:szCs w:val="20"/>
                <w:lang w:val="es-CO" w:eastAsia="es-CO"/>
              </w:rPr>
              <w:t>1</w:t>
            </w:r>
          </w:p>
        </w:tc>
        <w:tc>
          <w:tcPr>
            <w:tcW w:w="952" w:type="dxa"/>
            <w:shd w:val="clear" w:color="auto" w:fill="auto"/>
            <w:noWrap/>
            <w:vAlign w:val="center"/>
          </w:tcPr>
          <w:p w14:paraId="571E66C7" w14:textId="77777777" w:rsidR="008F1733" w:rsidRDefault="008F1733" w:rsidP="00253F46">
            <w:pPr>
              <w:spacing w:line="276" w:lineRule="auto"/>
              <w:jc w:val="center"/>
              <w:rPr>
                <w:rFonts w:cs="Arial"/>
                <w:sz w:val="20"/>
                <w:szCs w:val="20"/>
                <w:lang w:val="es-CO" w:eastAsia="es-CO"/>
              </w:rPr>
            </w:pPr>
            <w:r>
              <w:rPr>
                <w:rFonts w:cs="Arial"/>
                <w:sz w:val="20"/>
                <w:szCs w:val="20"/>
                <w:lang w:val="es-CO" w:eastAsia="es-CO"/>
              </w:rPr>
              <w:t>457</w:t>
            </w:r>
          </w:p>
        </w:tc>
        <w:tc>
          <w:tcPr>
            <w:tcW w:w="1761" w:type="dxa"/>
            <w:shd w:val="clear" w:color="auto" w:fill="auto"/>
            <w:noWrap/>
            <w:vAlign w:val="center"/>
          </w:tcPr>
          <w:p w14:paraId="4459C78B" w14:textId="77777777" w:rsidR="008F1733" w:rsidRPr="00DE0389" w:rsidRDefault="008F1733" w:rsidP="00253F46">
            <w:pPr>
              <w:spacing w:line="276" w:lineRule="auto"/>
              <w:rPr>
                <w:rFonts w:cs="Arial"/>
                <w:sz w:val="20"/>
                <w:szCs w:val="20"/>
                <w:lang w:val="es-CO" w:eastAsia="es-CO"/>
              </w:rPr>
            </w:pPr>
            <w:r>
              <w:rPr>
                <w:rFonts w:cs="Arial"/>
                <w:sz w:val="20"/>
                <w:szCs w:val="20"/>
                <w:lang w:val="es-CO" w:eastAsia="es-CO"/>
              </w:rPr>
              <w:t>PROFESIONAL ESPECIALIZADO</w:t>
            </w:r>
          </w:p>
        </w:tc>
        <w:tc>
          <w:tcPr>
            <w:tcW w:w="834" w:type="dxa"/>
            <w:shd w:val="clear" w:color="auto" w:fill="auto"/>
            <w:noWrap/>
            <w:vAlign w:val="center"/>
          </w:tcPr>
          <w:p w14:paraId="434904E0"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2028</w:t>
            </w:r>
          </w:p>
        </w:tc>
        <w:tc>
          <w:tcPr>
            <w:tcW w:w="836" w:type="dxa"/>
            <w:shd w:val="clear" w:color="auto" w:fill="auto"/>
            <w:noWrap/>
            <w:vAlign w:val="center"/>
          </w:tcPr>
          <w:p w14:paraId="634CD5FF"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20</w:t>
            </w:r>
          </w:p>
        </w:tc>
        <w:tc>
          <w:tcPr>
            <w:tcW w:w="1689" w:type="dxa"/>
            <w:shd w:val="clear" w:color="auto" w:fill="auto"/>
            <w:vAlign w:val="center"/>
          </w:tcPr>
          <w:p w14:paraId="15BA8290" w14:textId="77777777" w:rsidR="008F1733" w:rsidRPr="00A744B2" w:rsidRDefault="008F1733" w:rsidP="00253F46">
            <w:pPr>
              <w:spacing w:line="276" w:lineRule="auto"/>
              <w:rPr>
                <w:rFonts w:cs="Arial"/>
                <w:sz w:val="20"/>
                <w:szCs w:val="20"/>
                <w:lang w:val="es-CO" w:eastAsia="es-CO"/>
              </w:rPr>
            </w:pPr>
            <w:r>
              <w:rPr>
                <w:rFonts w:cs="Arial"/>
                <w:sz w:val="20"/>
                <w:szCs w:val="20"/>
                <w:lang w:val="es-CO" w:eastAsia="es-CO"/>
              </w:rPr>
              <w:t>DESPACHO DEL MINISTRO</w:t>
            </w:r>
          </w:p>
        </w:tc>
        <w:tc>
          <w:tcPr>
            <w:tcW w:w="1252" w:type="dxa"/>
            <w:shd w:val="clear" w:color="auto" w:fill="auto"/>
            <w:noWrap/>
            <w:vAlign w:val="center"/>
          </w:tcPr>
          <w:p w14:paraId="2F2F8982" w14:textId="77777777" w:rsidR="008F1733" w:rsidRPr="00DE0389" w:rsidRDefault="008F1733" w:rsidP="00253F46">
            <w:pPr>
              <w:spacing w:line="276" w:lineRule="auto"/>
              <w:jc w:val="center"/>
              <w:rPr>
                <w:rFonts w:cs="Arial"/>
                <w:sz w:val="20"/>
                <w:szCs w:val="20"/>
                <w:lang w:val="es-CO" w:eastAsia="es-CO"/>
              </w:rPr>
            </w:pPr>
            <w:r w:rsidRPr="00DE0389">
              <w:rPr>
                <w:rFonts w:cs="Arial"/>
                <w:sz w:val="20"/>
                <w:szCs w:val="20"/>
                <w:lang w:val="es-CO" w:eastAsia="es-CO"/>
              </w:rPr>
              <w:t>3335 DE 2015</w:t>
            </w:r>
          </w:p>
        </w:tc>
        <w:tc>
          <w:tcPr>
            <w:tcW w:w="1029" w:type="dxa"/>
            <w:shd w:val="clear" w:color="auto" w:fill="auto"/>
            <w:noWrap/>
            <w:vAlign w:val="center"/>
          </w:tcPr>
          <w:p w14:paraId="4DBB06BC" w14:textId="77777777" w:rsidR="008F1733" w:rsidRDefault="008F1733" w:rsidP="00253F46">
            <w:pPr>
              <w:spacing w:line="276" w:lineRule="auto"/>
              <w:jc w:val="center"/>
              <w:rPr>
                <w:rFonts w:cs="Arial"/>
                <w:sz w:val="20"/>
                <w:szCs w:val="20"/>
                <w:lang w:val="es-CO" w:eastAsia="es-CO"/>
              </w:rPr>
            </w:pPr>
            <w:r>
              <w:rPr>
                <w:rFonts w:cs="Arial"/>
                <w:sz w:val="20"/>
                <w:szCs w:val="20"/>
                <w:lang w:val="es-CO" w:eastAsia="es-CO"/>
              </w:rPr>
              <w:t>205 - 206</w:t>
            </w:r>
          </w:p>
        </w:tc>
      </w:tr>
      <w:tr w:rsidR="00B630E9" w:rsidRPr="00DE0389" w14:paraId="3FDDB998" w14:textId="77777777" w:rsidTr="005079A5">
        <w:trPr>
          <w:trHeight w:val="967"/>
        </w:trPr>
        <w:tc>
          <w:tcPr>
            <w:tcW w:w="399" w:type="dxa"/>
            <w:shd w:val="clear" w:color="auto" w:fill="auto"/>
            <w:noWrap/>
            <w:vAlign w:val="center"/>
          </w:tcPr>
          <w:p w14:paraId="24B2D96F" w14:textId="77777777" w:rsidR="008F1733" w:rsidRPr="00E4037E" w:rsidRDefault="008F1733" w:rsidP="00253F46">
            <w:pPr>
              <w:spacing w:line="276" w:lineRule="auto"/>
              <w:rPr>
                <w:rFonts w:cs="Arial"/>
                <w:sz w:val="20"/>
                <w:szCs w:val="20"/>
                <w:lang w:val="es-CO" w:eastAsia="es-CO"/>
              </w:rPr>
            </w:pPr>
            <w:r w:rsidRPr="00E4037E">
              <w:rPr>
                <w:rFonts w:cs="Arial"/>
                <w:sz w:val="20"/>
                <w:szCs w:val="20"/>
                <w:lang w:val="es-CO" w:eastAsia="es-CO"/>
              </w:rPr>
              <w:t>2</w:t>
            </w:r>
          </w:p>
        </w:tc>
        <w:tc>
          <w:tcPr>
            <w:tcW w:w="952" w:type="dxa"/>
            <w:shd w:val="clear" w:color="auto" w:fill="auto"/>
            <w:noWrap/>
            <w:vAlign w:val="center"/>
          </w:tcPr>
          <w:p w14:paraId="7C4C319D" w14:textId="77777777" w:rsidR="008F1733" w:rsidRDefault="008F1733" w:rsidP="00253F46">
            <w:pPr>
              <w:spacing w:line="276" w:lineRule="auto"/>
              <w:jc w:val="center"/>
              <w:rPr>
                <w:rFonts w:cs="Arial"/>
                <w:sz w:val="20"/>
                <w:szCs w:val="20"/>
                <w:lang w:val="es-CO" w:eastAsia="es-CO"/>
              </w:rPr>
            </w:pPr>
            <w:r>
              <w:rPr>
                <w:rFonts w:cs="Arial"/>
                <w:sz w:val="20"/>
                <w:szCs w:val="20"/>
                <w:lang w:val="es-CO" w:eastAsia="es-CO"/>
              </w:rPr>
              <w:t>1020</w:t>
            </w:r>
          </w:p>
        </w:tc>
        <w:tc>
          <w:tcPr>
            <w:tcW w:w="1761" w:type="dxa"/>
            <w:shd w:val="clear" w:color="auto" w:fill="auto"/>
            <w:noWrap/>
            <w:vAlign w:val="center"/>
          </w:tcPr>
          <w:p w14:paraId="12186061" w14:textId="77777777" w:rsidR="008F1733" w:rsidRPr="00DE0389" w:rsidRDefault="008F1733" w:rsidP="00253F46">
            <w:pPr>
              <w:spacing w:line="276" w:lineRule="auto"/>
              <w:rPr>
                <w:rFonts w:cs="Arial"/>
                <w:sz w:val="20"/>
                <w:szCs w:val="20"/>
                <w:lang w:val="es-CO" w:eastAsia="es-CO"/>
              </w:rPr>
            </w:pPr>
            <w:r>
              <w:rPr>
                <w:rFonts w:cs="Arial"/>
                <w:sz w:val="20"/>
                <w:szCs w:val="20"/>
                <w:lang w:val="es-CO" w:eastAsia="es-CO"/>
              </w:rPr>
              <w:t>PROFESIONAL ESPECIALIZADO</w:t>
            </w:r>
          </w:p>
        </w:tc>
        <w:tc>
          <w:tcPr>
            <w:tcW w:w="834" w:type="dxa"/>
            <w:shd w:val="clear" w:color="auto" w:fill="auto"/>
            <w:noWrap/>
            <w:vAlign w:val="center"/>
          </w:tcPr>
          <w:p w14:paraId="4C3624F5"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2028</w:t>
            </w:r>
          </w:p>
        </w:tc>
        <w:tc>
          <w:tcPr>
            <w:tcW w:w="836" w:type="dxa"/>
            <w:shd w:val="clear" w:color="auto" w:fill="auto"/>
            <w:noWrap/>
            <w:vAlign w:val="center"/>
          </w:tcPr>
          <w:p w14:paraId="54349BED"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20</w:t>
            </w:r>
          </w:p>
        </w:tc>
        <w:tc>
          <w:tcPr>
            <w:tcW w:w="1689" w:type="dxa"/>
            <w:shd w:val="clear" w:color="auto" w:fill="auto"/>
            <w:vAlign w:val="center"/>
          </w:tcPr>
          <w:p w14:paraId="014EB389" w14:textId="77777777" w:rsidR="008F1733" w:rsidRPr="00A744B2" w:rsidRDefault="008F1733" w:rsidP="00253F46">
            <w:pPr>
              <w:spacing w:line="276" w:lineRule="auto"/>
              <w:rPr>
                <w:rFonts w:cs="Arial"/>
                <w:sz w:val="20"/>
                <w:szCs w:val="20"/>
                <w:lang w:val="es-CO" w:eastAsia="es-CO"/>
              </w:rPr>
            </w:pPr>
            <w:r w:rsidRPr="00BF7F58">
              <w:rPr>
                <w:rFonts w:cs="Arial"/>
                <w:sz w:val="20"/>
                <w:szCs w:val="20"/>
                <w:lang w:val="es-CO" w:eastAsia="es-CO"/>
              </w:rPr>
              <w:t>SUBDIRECCIÓN DE GESTIÓN FINANCIERA</w:t>
            </w:r>
          </w:p>
        </w:tc>
        <w:tc>
          <w:tcPr>
            <w:tcW w:w="1252" w:type="dxa"/>
            <w:shd w:val="clear" w:color="auto" w:fill="auto"/>
            <w:noWrap/>
            <w:vAlign w:val="center"/>
          </w:tcPr>
          <w:p w14:paraId="434A397B" w14:textId="77777777" w:rsidR="008F1733" w:rsidRPr="00DE0389" w:rsidRDefault="008F1733" w:rsidP="00253F46">
            <w:pPr>
              <w:spacing w:line="276" w:lineRule="auto"/>
              <w:jc w:val="center"/>
              <w:rPr>
                <w:rFonts w:cs="Arial"/>
                <w:sz w:val="20"/>
                <w:szCs w:val="20"/>
                <w:lang w:val="es-CO" w:eastAsia="es-CO"/>
              </w:rPr>
            </w:pPr>
            <w:r w:rsidRPr="00DE0389">
              <w:rPr>
                <w:rFonts w:cs="Arial"/>
                <w:sz w:val="20"/>
                <w:szCs w:val="20"/>
                <w:lang w:val="es-CO" w:eastAsia="es-CO"/>
              </w:rPr>
              <w:t>3335 DE 2015</w:t>
            </w:r>
          </w:p>
        </w:tc>
        <w:tc>
          <w:tcPr>
            <w:tcW w:w="1029" w:type="dxa"/>
            <w:shd w:val="clear" w:color="auto" w:fill="auto"/>
            <w:noWrap/>
            <w:vAlign w:val="center"/>
          </w:tcPr>
          <w:p w14:paraId="118BEBB2" w14:textId="77777777" w:rsidR="008F1733" w:rsidRDefault="008F1733" w:rsidP="00253F46">
            <w:pPr>
              <w:spacing w:line="276" w:lineRule="auto"/>
              <w:jc w:val="center"/>
              <w:rPr>
                <w:rFonts w:cs="Arial"/>
                <w:sz w:val="20"/>
                <w:szCs w:val="20"/>
                <w:lang w:val="es-CO" w:eastAsia="es-CO"/>
              </w:rPr>
            </w:pPr>
            <w:r>
              <w:rPr>
                <w:rFonts w:cs="Arial"/>
                <w:sz w:val="20"/>
                <w:szCs w:val="20"/>
                <w:lang w:val="es-CO" w:eastAsia="es-CO"/>
              </w:rPr>
              <w:t>236 - 237</w:t>
            </w:r>
          </w:p>
        </w:tc>
      </w:tr>
      <w:tr w:rsidR="00B630E9" w:rsidRPr="00DE0389" w14:paraId="2D2E37D6" w14:textId="77777777" w:rsidTr="005079A5">
        <w:trPr>
          <w:trHeight w:val="771"/>
        </w:trPr>
        <w:tc>
          <w:tcPr>
            <w:tcW w:w="399" w:type="dxa"/>
            <w:shd w:val="clear" w:color="auto" w:fill="auto"/>
            <w:noWrap/>
            <w:vAlign w:val="center"/>
          </w:tcPr>
          <w:p w14:paraId="3825E352" w14:textId="77777777" w:rsidR="008F1733" w:rsidRPr="00E4037E" w:rsidRDefault="008F1733" w:rsidP="00253F46">
            <w:pPr>
              <w:spacing w:line="276" w:lineRule="auto"/>
              <w:rPr>
                <w:rFonts w:cs="Arial"/>
                <w:sz w:val="20"/>
                <w:szCs w:val="20"/>
                <w:lang w:val="es-CO" w:eastAsia="es-CO"/>
              </w:rPr>
            </w:pPr>
            <w:r w:rsidRPr="00E4037E">
              <w:rPr>
                <w:rFonts w:cs="Arial"/>
                <w:sz w:val="20"/>
                <w:szCs w:val="20"/>
                <w:lang w:val="es-CO" w:eastAsia="es-CO"/>
              </w:rPr>
              <w:t>3</w:t>
            </w:r>
          </w:p>
        </w:tc>
        <w:tc>
          <w:tcPr>
            <w:tcW w:w="952" w:type="dxa"/>
            <w:shd w:val="clear" w:color="auto" w:fill="auto"/>
            <w:noWrap/>
            <w:vAlign w:val="center"/>
          </w:tcPr>
          <w:p w14:paraId="208E983C"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1089</w:t>
            </w:r>
          </w:p>
        </w:tc>
        <w:tc>
          <w:tcPr>
            <w:tcW w:w="1761" w:type="dxa"/>
            <w:shd w:val="clear" w:color="auto" w:fill="auto"/>
            <w:noWrap/>
            <w:vAlign w:val="center"/>
          </w:tcPr>
          <w:p w14:paraId="1972E84D" w14:textId="77777777" w:rsidR="008F1733" w:rsidRPr="00DE0389" w:rsidRDefault="008F1733" w:rsidP="00253F46">
            <w:pPr>
              <w:spacing w:line="276" w:lineRule="auto"/>
              <w:rPr>
                <w:rFonts w:cs="Arial"/>
                <w:sz w:val="20"/>
                <w:szCs w:val="20"/>
                <w:lang w:val="es-CO" w:eastAsia="es-CO"/>
              </w:rPr>
            </w:pPr>
            <w:r>
              <w:rPr>
                <w:rFonts w:cs="Arial"/>
                <w:sz w:val="20"/>
                <w:szCs w:val="20"/>
                <w:lang w:val="es-CO" w:eastAsia="es-CO"/>
              </w:rPr>
              <w:t>PROFESIONAL ESPECIALIZADO</w:t>
            </w:r>
          </w:p>
        </w:tc>
        <w:tc>
          <w:tcPr>
            <w:tcW w:w="834" w:type="dxa"/>
            <w:shd w:val="clear" w:color="auto" w:fill="auto"/>
            <w:noWrap/>
            <w:vAlign w:val="center"/>
          </w:tcPr>
          <w:p w14:paraId="684695C8"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2028</w:t>
            </w:r>
          </w:p>
        </w:tc>
        <w:tc>
          <w:tcPr>
            <w:tcW w:w="836" w:type="dxa"/>
            <w:shd w:val="clear" w:color="auto" w:fill="auto"/>
            <w:noWrap/>
            <w:vAlign w:val="center"/>
          </w:tcPr>
          <w:p w14:paraId="76ED0241"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16</w:t>
            </w:r>
          </w:p>
        </w:tc>
        <w:tc>
          <w:tcPr>
            <w:tcW w:w="1689" w:type="dxa"/>
            <w:shd w:val="clear" w:color="auto" w:fill="auto"/>
            <w:vAlign w:val="center"/>
          </w:tcPr>
          <w:p w14:paraId="7D7C6754" w14:textId="77777777" w:rsidR="008F1733" w:rsidRPr="00DE0389" w:rsidRDefault="008F1733" w:rsidP="00253F46">
            <w:pPr>
              <w:spacing w:line="276" w:lineRule="auto"/>
              <w:rPr>
                <w:rFonts w:cs="Arial"/>
                <w:sz w:val="20"/>
                <w:szCs w:val="20"/>
                <w:lang w:val="es-CO" w:eastAsia="es-CO"/>
              </w:rPr>
            </w:pPr>
            <w:r>
              <w:rPr>
                <w:rFonts w:cs="Arial"/>
                <w:sz w:val="20"/>
                <w:szCs w:val="20"/>
                <w:lang w:val="es-CO" w:eastAsia="es-CO"/>
              </w:rPr>
              <w:t>SUBDIRECCIÓN DE RECURSOS HUMANOS DEL SECTOR EDUCATIVO</w:t>
            </w:r>
          </w:p>
        </w:tc>
        <w:tc>
          <w:tcPr>
            <w:tcW w:w="1252" w:type="dxa"/>
            <w:shd w:val="clear" w:color="auto" w:fill="auto"/>
            <w:noWrap/>
            <w:vAlign w:val="center"/>
          </w:tcPr>
          <w:p w14:paraId="2894FB20" w14:textId="77777777" w:rsidR="008F1733" w:rsidRPr="00DE0389" w:rsidRDefault="008F1733" w:rsidP="00253F46">
            <w:pPr>
              <w:spacing w:line="276" w:lineRule="auto"/>
              <w:jc w:val="center"/>
              <w:rPr>
                <w:rFonts w:cs="Arial"/>
                <w:sz w:val="20"/>
                <w:szCs w:val="20"/>
                <w:lang w:val="es-CO" w:eastAsia="es-CO"/>
              </w:rPr>
            </w:pPr>
            <w:r w:rsidRPr="00DE0389">
              <w:rPr>
                <w:rFonts w:cs="Arial"/>
                <w:sz w:val="20"/>
                <w:szCs w:val="20"/>
                <w:lang w:val="es-CO" w:eastAsia="es-CO"/>
              </w:rPr>
              <w:t>3335 DE 2015</w:t>
            </w:r>
          </w:p>
        </w:tc>
        <w:tc>
          <w:tcPr>
            <w:tcW w:w="1029" w:type="dxa"/>
            <w:shd w:val="clear" w:color="auto" w:fill="auto"/>
            <w:noWrap/>
            <w:vAlign w:val="center"/>
          </w:tcPr>
          <w:p w14:paraId="7672CCF8"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336 - 337</w:t>
            </w:r>
          </w:p>
        </w:tc>
      </w:tr>
      <w:tr w:rsidR="00B630E9" w:rsidRPr="00DE0389" w14:paraId="09BC6BA1" w14:textId="77777777" w:rsidTr="005079A5">
        <w:trPr>
          <w:trHeight w:val="771"/>
        </w:trPr>
        <w:tc>
          <w:tcPr>
            <w:tcW w:w="399" w:type="dxa"/>
            <w:shd w:val="clear" w:color="auto" w:fill="auto"/>
            <w:noWrap/>
            <w:vAlign w:val="center"/>
            <w:hideMark/>
          </w:tcPr>
          <w:p w14:paraId="6120DC64" w14:textId="77777777" w:rsidR="008F1733" w:rsidRPr="00E4037E" w:rsidRDefault="008F1733" w:rsidP="00253F46">
            <w:pPr>
              <w:spacing w:line="276" w:lineRule="auto"/>
              <w:rPr>
                <w:rFonts w:cs="Arial"/>
                <w:sz w:val="20"/>
                <w:szCs w:val="20"/>
                <w:lang w:val="es-CO" w:eastAsia="es-CO"/>
              </w:rPr>
            </w:pPr>
            <w:r w:rsidRPr="00E4037E">
              <w:rPr>
                <w:rFonts w:cs="Arial"/>
                <w:sz w:val="20"/>
                <w:szCs w:val="20"/>
                <w:lang w:val="es-CO" w:eastAsia="es-CO"/>
              </w:rPr>
              <w:t>4</w:t>
            </w:r>
          </w:p>
        </w:tc>
        <w:tc>
          <w:tcPr>
            <w:tcW w:w="952" w:type="dxa"/>
            <w:shd w:val="clear" w:color="auto" w:fill="auto"/>
            <w:noWrap/>
            <w:vAlign w:val="center"/>
            <w:hideMark/>
          </w:tcPr>
          <w:p w14:paraId="44B3C564"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1157</w:t>
            </w:r>
          </w:p>
        </w:tc>
        <w:tc>
          <w:tcPr>
            <w:tcW w:w="1761" w:type="dxa"/>
            <w:shd w:val="clear" w:color="auto" w:fill="auto"/>
            <w:noWrap/>
            <w:vAlign w:val="center"/>
            <w:hideMark/>
          </w:tcPr>
          <w:p w14:paraId="3FA857BB" w14:textId="77777777" w:rsidR="008F1733" w:rsidRPr="00DE0389" w:rsidRDefault="008F1733" w:rsidP="00253F46">
            <w:pPr>
              <w:spacing w:line="276" w:lineRule="auto"/>
              <w:rPr>
                <w:rFonts w:cs="Arial"/>
                <w:sz w:val="20"/>
                <w:szCs w:val="20"/>
                <w:lang w:val="es-CO" w:eastAsia="es-CO"/>
              </w:rPr>
            </w:pPr>
            <w:r>
              <w:rPr>
                <w:rFonts w:cs="Arial"/>
                <w:sz w:val="20"/>
                <w:szCs w:val="20"/>
                <w:lang w:val="es-CO" w:eastAsia="es-CO"/>
              </w:rPr>
              <w:t>PROFESIONAL ESPECIALIZADO</w:t>
            </w:r>
          </w:p>
        </w:tc>
        <w:tc>
          <w:tcPr>
            <w:tcW w:w="834" w:type="dxa"/>
            <w:shd w:val="clear" w:color="auto" w:fill="auto"/>
            <w:noWrap/>
            <w:vAlign w:val="center"/>
            <w:hideMark/>
          </w:tcPr>
          <w:p w14:paraId="383A88EF"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2028</w:t>
            </w:r>
          </w:p>
        </w:tc>
        <w:tc>
          <w:tcPr>
            <w:tcW w:w="836" w:type="dxa"/>
            <w:shd w:val="clear" w:color="auto" w:fill="auto"/>
            <w:noWrap/>
            <w:vAlign w:val="center"/>
            <w:hideMark/>
          </w:tcPr>
          <w:p w14:paraId="38A41729"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16</w:t>
            </w:r>
          </w:p>
        </w:tc>
        <w:tc>
          <w:tcPr>
            <w:tcW w:w="1689" w:type="dxa"/>
            <w:shd w:val="clear" w:color="auto" w:fill="auto"/>
            <w:vAlign w:val="center"/>
            <w:hideMark/>
          </w:tcPr>
          <w:p w14:paraId="0A194DAC" w14:textId="77777777" w:rsidR="008F1733" w:rsidRPr="00DE0389" w:rsidRDefault="008F1733" w:rsidP="00253F46">
            <w:pPr>
              <w:spacing w:line="276" w:lineRule="auto"/>
              <w:rPr>
                <w:rFonts w:cs="Arial"/>
                <w:sz w:val="20"/>
                <w:szCs w:val="20"/>
                <w:lang w:val="es-CO" w:eastAsia="es-CO"/>
              </w:rPr>
            </w:pPr>
            <w:r w:rsidRPr="00A744B2">
              <w:rPr>
                <w:rFonts w:cs="Arial"/>
                <w:sz w:val="20"/>
                <w:szCs w:val="20"/>
                <w:lang w:val="es-CO" w:eastAsia="es-CO"/>
              </w:rPr>
              <w:t xml:space="preserve">DIRECCIÓN DE FOMENTO DE LA </w:t>
            </w:r>
            <w:r>
              <w:rPr>
                <w:rFonts w:cs="Arial"/>
                <w:sz w:val="20"/>
                <w:szCs w:val="20"/>
                <w:lang w:val="es-CO" w:eastAsia="es-CO"/>
              </w:rPr>
              <w:t>EDUCACIÓN SUPERIOR</w:t>
            </w:r>
          </w:p>
        </w:tc>
        <w:tc>
          <w:tcPr>
            <w:tcW w:w="1252" w:type="dxa"/>
            <w:shd w:val="clear" w:color="auto" w:fill="auto"/>
            <w:noWrap/>
            <w:vAlign w:val="center"/>
            <w:hideMark/>
          </w:tcPr>
          <w:p w14:paraId="07C587CB" w14:textId="77777777" w:rsidR="008F1733" w:rsidRPr="00DE0389" w:rsidRDefault="008F1733" w:rsidP="00253F46">
            <w:pPr>
              <w:spacing w:line="276" w:lineRule="auto"/>
              <w:jc w:val="center"/>
              <w:rPr>
                <w:rFonts w:cs="Arial"/>
                <w:sz w:val="20"/>
                <w:szCs w:val="20"/>
                <w:lang w:val="es-CO" w:eastAsia="es-CO"/>
              </w:rPr>
            </w:pPr>
            <w:r w:rsidRPr="00DE0389">
              <w:rPr>
                <w:rFonts w:cs="Arial"/>
                <w:sz w:val="20"/>
                <w:szCs w:val="20"/>
                <w:lang w:val="es-CO" w:eastAsia="es-CO"/>
              </w:rPr>
              <w:t>3335 DE 2015</w:t>
            </w:r>
          </w:p>
        </w:tc>
        <w:tc>
          <w:tcPr>
            <w:tcW w:w="1029" w:type="dxa"/>
            <w:shd w:val="clear" w:color="auto" w:fill="auto"/>
            <w:noWrap/>
            <w:vAlign w:val="center"/>
            <w:hideMark/>
          </w:tcPr>
          <w:p w14:paraId="3FF73516"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410 - 411</w:t>
            </w:r>
          </w:p>
        </w:tc>
      </w:tr>
      <w:tr w:rsidR="00B630E9" w:rsidRPr="00DE0389" w14:paraId="3B05211B" w14:textId="77777777" w:rsidTr="005079A5">
        <w:trPr>
          <w:trHeight w:val="1065"/>
        </w:trPr>
        <w:tc>
          <w:tcPr>
            <w:tcW w:w="399" w:type="dxa"/>
            <w:shd w:val="clear" w:color="auto" w:fill="auto"/>
            <w:noWrap/>
            <w:vAlign w:val="center"/>
          </w:tcPr>
          <w:p w14:paraId="1C79C2C7" w14:textId="77777777" w:rsidR="008F1733" w:rsidRPr="00E4037E" w:rsidRDefault="008F1733" w:rsidP="00253F46">
            <w:pPr>
              <w:spacing w:line="276" w:lineRule="auto"/>
              <w:rPr>
                <w:rFonts w:cs="Arial"/>
                <w:sz w:val="20"/>
                <w:szCs w:val="20"/>
                <w:lang w:val="es-CO" w:eastAsia="es-CO"/>
              </w:rPr>
            </w:pPr>
            <w:r w:rsidRPr="00E4037E">
              <w:rPr>
                <w:rFonts w:cs="Arial"/>
                <w:sz w:val="20"/>
                <w:szCs w:val="20"/>
                <w:lang w:val="es-CO" w:eastAsia="es-CO"/>
              </w:rPr>
              <w:t>5</w:t>
            </w:r>
          </w:p>
        </w:tc>
        <w:tc>
          <w:tcPr>
            <w:tcW w:w="952" w:type="dxa"/>
            <w:shd w:val="clear" w:color="auto" w:fill="auto"/>
            <w:noWrap/>
            <w:vAlign w:val="center"/>
          </w:tcPr>
          <w:p w14:paraId="0632041E"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627</w:t>
            </w:r>
          </w:p>
        </w:tc>
        <w:tc>
          <w:tcPr>
            <w:tcW w:w="1761" w:type="dxa"/>
            <w:shd w:val="clear" w:color="auto" w:fill="auto"/>
            <w:noWrap/>
            <w:vAlign w:val="center"/>
          </w:tcPr>
          <w:p w14:paraId="47D4B2BD" w14:textId="77777777" w:rsidR="008F1733" w:rsidRPr="00DE0389" w:rsidRDefault="008F1733" w:rsidP="00253F46">
            <w:pPr>
              <w:spacing w:line="276" w:lineRule="auto"/>
              <w:rPr>
                <w:rFonts w:cs="Arial"/>
                <w:sz w:val="20"/>
                <w:szCs w:val="20"/>
                <w:lang w:val="es-CO" w:eastAsia="es-CO"/>
              </w:rPr>
            </w:pPr>
            <w:r>
              <w:rPr>
                <w:rFonts w:cs="Arial"/>
                <w:sz w:val="20"/>
                <w:szCs w:val="20"/>
                <w:lang w:val="es-CO" w:eastAsia="es-CO"/>
              </w:rPr>
              <w:t>PROFESIONAL UNIVERSITARIO</w:t>
            </w:r>
          </w:p>
        </w:tc>
        <w:tc>
          <w:tcPr>
            <w:tcW w:w="834" w:type="dxa"/>
            <w:shd w:val="clear" w:color="auto" w:fill="auto"/>
            <w:noWrap/>
            <w:vAlign w:val="center"/>
          </w:tcPr>
          <w:p w14:paraId="45D9CD35"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2044</w:t>
            </w:r>
          </w:p>
        </w:tc>
        <w:tc>
          <w:tcPr>
            <w:tcW w:w="836" w:type="dxa"/>
            <w:shd w:val="clear" w:color="auto" w:fill="auto"/>
            <w:noWrap/>
            <w:vAlign w:val="center"/>
          </w:tcPr>
          <w:p w14:paraId="4FA24E35"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10</w:t>
            </w:r>
          </w:p>
        </w:tc>
        <w:tc>
          <w:tcPr>
            <w:tcW w:w="1689" w:type="dxa"/>
            <w:shd w:val="clear" w:color="auto" w:fill="auto"/>
            <w:vAlign w:val="center"/>
          </w:tcPr>
          <w:p w14:paraId="209F2CEF" w14:textId="77777777" w:rsidR="008F1733" w:rsidRPr="00BF7F58" w:rsidRDefault="008F1733" w:rsidP="00253F46">
            <w:pPr>
              <w:spacing w:line="276" w:lineRule="auto"/>
              <w:rPr>
                <w:rFonts w:cs="Arial"/>
                <w:sz w:val="20"/>
                <w:szCs w:val="20"/>
                <w:lang w:val="es-CO" w:eastAsia="es-CO"/>
              </w:rPr>
            </w:pPr>
            <w:r w:rsidRPr="00BF7F58">
              <w:rPr>
                <w:rFonts w:cs="Arial"/>
                <w:sz w:val="20"/>
                <w:szCs w:val="20"/>
                <w:lang w:val="es-CO" w:eastAsia="es-CO"/>
              </w:rPr>
              <w:t>SUBDIRECCIÓN DE GESTIÓN FINANCIERA</w:t>
            </w:r>
          </w:p>
        </w:tc>
        <w:tc>
          <w:tcPr>
            <w:tcW w:w="1252" w:type="dxa"/>
            <w:shd w:val="clear" w:color="auto" w:fill="auto"/>
            <w:noWrap/>
            <w:vAlign w:val="center"/>
          </w:tcPr>
          <w:p w14:paraId="158B92F6" w14:textId="77777777" w:rsidR="008F1733" w:rsidRPr="00BF7F58" w:rsidRDefault="008F1733" w:rsidP="00253F46">
            <w:pPr>
              <w:spacing w:line="276" w:lineRule="auto"/>
              <w:jc w:val="center"/>
              <w:rPr>
                <w:rFonts w:cs="Arial"/>
                <w:sz w:val="20"/>
                <w:szCs w:val="20"/>
                <w:lang w:val="es-CO" w:eastAsia="es-CO"/>
              </w:rPr>
            </w:pPr>
            <w:r w:rsidRPr="00BF7F58">
              <w:rPr>
                <w:rFonts w:cs="Arial"/>
                <w:sz w:val="20"/>
                <w:szCs w:val="20"/>
                <w:lang w:val="es-CO" w:eastAsia="es-CO"/>
              </w:rPr>
              <w:t>3335 DE 2015</w:t>
            </w:r>
          </w:p>
        </w:tc>
        <w:tc>
          <w:tcPr>
            <w:tcW w:w="1029" w:type="dxa"/>
            <w:shd w:val="clear" w:color="auto" w:fill="auto"/>
            <w:noWrap/>
            <w:vAlign w:val="center"/>
          </w:tcPr>
          <w:p w14:paraId="26919B72" w14:textId="77777777" w:rsidR="008F1733" w:rsidRPr="00BF7F58" w:rsidRDefault="008F1733" w:rsidP="00253F46">
            <w:pPr>
              <w:spacing w:line="276" w:lineRule="auto"/>
              <w:jc w:val="center"/>
              <w:rPr>
                <w:rFonts w:cs="Arial"/>
                <w:sz w:val="20"/>
                <w:szCs w:val="20"/>
                <w:lang w:val="es-CO" w:eastAsia="es-CO"/>
              </w:rPr>
            </w:pPr>
            <w:r w:rsidRPr="00BF7F58">
              <w:rPr>
                <w:rFonts w:cs="Arial"/>
                <w:sz w:val="20"/>
                <w:szCs w:val="20"/>
                <w:lang w:val="es-CO" w:eastAsia="es-CO"/>
              </w:rPr>
              <w:t>671 - 672</w:t>
            </w:r>
          </w:p>
        </w:tc>
      </w:tr>
      <w:tr w:rsidR="00B630E9" w:rsidRPr="00DE0389" w14:paraId="03734C39" w14:textId="77777777" w:rsidTr="005079A5">
        <w:trPr>
          <w:trHeight w:val="1246"/>
        </w:trPr>
        <w:tc>
          <w:tcPr>
            <w:tcW w:w="399" w:type="dxa"/>
            <w:shd w:val="clear" w:color="auto" w:fill="auto"/>
            <w:noWrap/>
            <w:vAlign w:val="center"/>
          </w:tcPr>
          <w:p w14:paraId="4ED3E798" w14:textId="77777777" w:rsidR="008F1733" w:rsidRPr="00E4037E" w:rsidRDefault="008F1733" w:rsidP="00253F46">
            <w:pPr>
              <w:spacing w:line="276" w:lineRule="auto"/>
              <w:rPr>
                <w:rFonts w:cs="Arial"/>
                <w:sz w:val="20"/>
                <w:szCs w:val="20"/>
                <w:lang w:val="es-CO" w:eastAsia="es-CO"/>
              </w:rPr>
            </w:pPr>
            <w:r w:rsidRPr="00E4037E">
              <w:rPr>
                <w:rFonts w:cs="Arial"/>
                <w:sz w:val="20"/>
                <w:szCs w:val="20"/>
                <w:lang w:val="es-CO" w:eastAsia="es-CO"/>
              </w:rPr>
              <w:t>6</w:t>
            </w:r>
          </w:p>
        </w:tc>
        <w:tc>
          <w:tcPr>
            <w:tcW w:w="952" w:type="dxa"/>
            <w:shd w:val="clear" w:color="auto" w:fill="auto"/>
            <w:noWrap/>
            <w:vAlign w:val="center"/>
          </w:tcPr>
          <w:p w14:paraId="32688371"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1170</w:t>
            </w:r>
          </w:p>
        </w:tc>
        <w:tc>
          <w:tcPr>
            <w:tcW w:w="1761" w:type="dxa"/>
            <w:shd w:val="clear" w:color="auto" w:fill="auto"/>
            <w:noWrap/>
            <w:vAlign w:val="center"/>
          </w:tcPr>
          <w:p w14:paraId="6E875BFE" w14:textId="77777777" w:rsidR="008F1733" w:rsidRPr="00DE0389" w:rsidRDefault="008F1733" w:rsidP="00253F46">
            <w:pPr>
              <w:spacing w:line="276" w:lineRule="auto"/>
              <w:rPr>
                <w:rFonts w:cs="Arial"/>
                <w:sz w:val="20"/>
                <w:szCs w:val="20"/>
                <w:lang w:val="es-CO" w:eastAsia="es-CO"/>
              </w:rPr>
            </w:pPr>
            <w:r>
              <w:rPr>
                <w:rFonts w:cs="Arial"/>
                <w:sz w:val="20"/>
                <w:szCs w:val="20"/>
                <w:lang w:val="es-CO" w:eastAsia="es-CO"/>
              </w:rPr>
              <w:t>PROFESIONAL ESPECIALIZADO</w:t>
            </w:r>
          </w:p>
        </w:tc>
        <w:tc>
          <w:tcPr>
            <w:tcW w:w="834" w:type="dxa"/>
            <w:shd w:val="clear" w:color="auto" w:fill="auto"/>
            <w:noWrap/>
            <w:vAlign w:val="center"/>
          </w:tcPr>
          <w:p w14:paraId="59E10639"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2028</w:t>
            </w:r>
          </w:p>
        </w:tc>
        <w:tc>
          <w:tcPr>
            <w:tcW w:w="836" w:type="dxa"/>
            <w:shd w:val="clear" w:color="auto" w:fill="auto"/>
            <w:noWrap/>
            <w:vAlign w:val="center"/>
          </w:tcPr>
          <w:p w14:paraId="28B8A8BA"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16</w:t>
            </w:r>
          </w:p>
        </w:tc>
        <w:tc>
          <w:tcPr>
            <w:tcW w:w="1689" w:type="dxa"/>
            <w:shd w:val="clear" w:color="auto" w:fill="auto"/>
            <w:vAlign w:val="center"/>
          </w:tcPr>
          <w:p w14:paraId="4F2DB040" w14:textId="77777777" w:rsidR="008F1733" w:rsidRPr="00DE0389" w:rsidRDefault="008F1733" w:rsidP="00253F46">
            <w:pPr>
              <w:spacing w:line="276" w:lineRule="auto"/>
              <w:rPr>
                <w:rFonts w:cs="Arial"/>
                <w:sz w:val="20"/>
                <w:szCs w:val="20"/>
                <w:lang w:val="es-CO" w:eastAsia="es-CO"/>
              </w:rPr>
            </w:pPr>
            <w:r w:rsidRPr="00F509E9">
              <w:rPr>
                <w:rFonts w:cs="Arial"/>
                <w:sz w:val="20"/>
                <w:szCs w:val="20"/>
                <w:lang w:val="es-CO" w:eastAsia="es-CO"/>
              </w:rPr>
              <w:t>SUBDIRECCI</w:t>
            </w:r>
            <w:r>
              <w:rPr>
                <w:rFonts w:cs="Arial"/>
                <w:sz w:val="20"/>
                <w:szCs w:val="20"/>
                <w:lang w:val="es-CO" w:eastAsia="es-CO"/>
              </w:rPr>
              <w:t>Ó</w:t>
            </w:r>
            <w:r w:rsidRPr="00F509E9">
              <w:rPr>
                <w:rFonts w:cs="Arial"/>
                <w:sz w:val="20"/>
                <w:szCs w:val="20"/>
                <w:lang w:val="es-CO" w:eastAsia="es-CO"/>
              </w:rPr>
              <w:t>N DE APOYO A LA GESTIÓN DE LAS IES</w:t>
            </w:r>
          </w:p>
        </w:tc>
        <w:tc>
          <w:tcPr>
            <w:tcW w:w="1252" w:type="dxa"/>
            <w:shd w:val="clear" w:color="auto" w:fill="auto"/>
            <w:noWrap/>
            <w:vAlign w:val="center"/>
          </w:tcPr>
          <w:p w14:paraId="26CF686F" w14:textId="77777777" w:rsidR="008F1733" w:rsidRPr="00DE0389" w:rsidRDefault="008F1733" w:rsidP="00253F46">
            <w:pPr>
              <w:spacing w:line="276" w:lineRule="auto"/>
              <w:jc w:val="center"/>
              <w:rPr>
                <w:rFonts w:cs="Arial"/>
                <w:sz w:val="20"/>
                <w:szCs w:val="20"/>
                <w:lang w:val="es-CO" w:eastAsia="es-CO"/>
              </w:rPr>
            </w:pPr>
            <w:r w:rsidRPr="00D975FB">
              <w:rPr>
                <w:rFonts w:cs="Arial"/>
                <w:sz w:val="20"/>
                <w:szCs w:val="20"/>
                <w:lang w:val="es-CO" w:eastAsia="es-CO"/>
              </w:rPr>
              <w:t>6429 DE 2018</w:t>
            </w:r>
          </w:p>
        </w:tc>
        <w:tc>
          <w:tcPr>
            <w:tcW w:w="1029" w:type="dxa"/>
            <w:shd w:val="clear" w:color="auto" w:fill="auto"/>
            <w:noWrap/>
            <w:vAlign w:val="center"/>
          </w:tcPr>
          <w:p w14:paraId="7DE6345A" w14:textId="77777777" w:rsidR="008F1733" w:rsidRPr="00DE0389" w:rsidRDefault="008F1733" w:rsidP="00253F46">
            <w:pPr>
              <w:spacing w:line="276" w:lineRule="auto"/>
              <w:jc w:val="center"/>
              <w:rPr>
                <w:rFonts w:cs="Arial"/>
                <w:sz w:val="20"/>
                <w:szCs w:val="20"/>
                <w:lang w:val="es-CO" w:eastAsia="es-CO"/>
              </w:rPr>
            </w:pPr>
            <w:r w:rsidRPr="00DE0389">
              <w:rPr>
                <w:rFonts w:cs="Arial"/>
                <w:sz w:val="20"/>
                <w:szCs w:val="20"/>
                <w:lang w:val="es-CO" w:eastAsia="es-CO"/>
              </w:rPr>
              <w:t>11 - 14</w:t>
            </w:r>
          </w:p>
        </w:tc>
      </w:tr>
      <w:tr w:rsidR="00B630E9" w:rsidRPr="00DE0389" w14:paraId="50F007BE" w14:textId="77777777" w:rsidTr="005079A5">
        <w:trPr>
          <w:trHeight w:val="1317"/>
        </w:trPr>
        <w:tc>
          <w:tcPr>
            <w:tcW w:w="399" w:type="dxa"/>
            <w:shd w:val="clear" w:color="auto" w:fill="auto"/>
            <w:noWrap/>
            <w:vAlign w:val="center"/>
          </w:tcPr>
          <w:p w14:paraId="793FCCFE" w14:textId="77777777" w:rsidR="008F1733" w:rsidRPr="00E4037E" w:rsidRDefault="008F1733" w:rsidP="00253F46">
            <w:pPr>
              <w:spacing w:line="276" w:lineRule="auto"/>
              <w:rPr>
                <w:rFonts w:cs="Arial"/>
                <w:sz w:val="20"/>
                <w:szCs w:val="20"/>
                <w:lang w:val="es-CO" w:eastAsia="es-CO"/>
              </w:rPr>
            </w:pPr>
            <w:r w:rsidRPr="00E4037E">
              <w:rPr>
                <w:rFonts w:cs="Arial"/>
                <w:sz w:val="20"/>
                <w:szCs w:val="20"/>
                <w:lang w:val="es-CO" w:eastAsia="es-CO"/>
              </w:rPr>
              <w:t>7</w:t>
            </w:r>
          </w:p>
        </w:tc>
        <w:tc>
          <w:tcPr>
            <w:tcW w:w="952" w:type="dxa"/>
            <w:shd w:val="clear" w:color="auto" w:fill="auto"/>
            <w:noWrap/>
            <w:vAlign w:val="center"/>
          </w:tcPr>
          <w:p w14:paraId="1FA82582"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1161</w:t>
            </w:r>
          </w:p>
        </w:tc>
        <w:tc>
          <w:tcPr>
            <w:tcW w:w="1761" w:type="dxa"/>
            <w:shd w:val="clear" w:color="auto" w:fill="auto"/>
            <w:noWrap/>
            <w:vAlign w:val="center"/>
          </w:tcPr>
          <w:p w14:paraId="10B3C22C" w14:textId="77777777" w:rsidR="008F1733" w:rsidRPr="00DE0389" w:rsidRDefault="008F1733" w:rsidP="00253F46">
            <w:pPr>
              <w:spacing w:line="276" w:lineRule="auto"/>
              <w:rPr>
                <w:rFonts w:cs="Arial"/>
                <w:sz w:val="20"/>
                <w:szCs w:val="20"/>
                <w:lang w:val="es-CO" w:eastAsia="es-CO"/>
              </w:rPr>
            </w:pPr>
            <w:r>
              <w:rPr>
                <w:rFonts w:cs="Arial"/>
                <w:sz w:val="20"/>
                <w:szCs w:val="20"/>
                <w:lang w:val="es-CO" w:eastAsia="es-CO"/>
              </w:rPr>
              <w:t>PROFESIONAL ESPECIALIZADO</w:t>
            </w:r>
          </w:p>
        </w:tc>
        <w:tc>
          <w:tcPr>
            <w:tcW w:w="834" w:type="dxa"/>
            <w:shd w:val="clear" w:color="auto" w:fill="auto"/>
            <w:noWrap/>
            <w:vAlign w:val="center"/>
          </w:tcPr>
          <w:p w14:paraId="5B2CD292"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2028</w:t>
            </w:r>
          </w:p>
        </w:tc>
        <w:tc>
          <w:tcPr>
            <w:tcW w:w="836" w:type="dxa"/>
            <w:shd w:val="clear" w:color="auto" w:fill="auto"/>
            <w:noWrap/>
            <w:vAlign w:val="center"/>
          </w:tcPr>
          <w:p w14:paraId="61971AE8" w14:textId="77777777" w:rsidR="008F1733" w:rsidRPr="00DE0389" w:rsidRDefault="008F1733" w:rsidP="00253F46">
            <w:pPr>
              <w:spacing w:line="276" w:lineRule="auto"/>
              <w:jc w:val="center"/>
              <w:rPr>
                <w:rFonts w:cs="Arial"/>
                <w:sz w:val="20"/>
                <w:szCs w:val="20"/>
                <w:lang w:val="es-CO" w:eastAsia="es-CO"/>
              </w:rPr>
            </w:pPr>
            <w:r>
              <w:rPr>
                <w:rFonts w:cs="Arial"/>
                <w:sz w:val="20"/>
                <w:szCs w:val="20"/>
                <w:lang w:val="es-CO" w:eastAsia="es-CO"/>
              </w:rPr>
              <w:t>16</w:t>
            </w:r>
          </w:p>
        </w:tc>
        <w:tc>
          <w:tcPr>
            <w:tcW w:w="1689" w:type="dxa"/>
            <w:shd w:val="clear" w:color="auto" w:fill="auto"/>
            <w:vAlign w:val="center"/>
          </w:tcPr>
          <w:p w14:paraId="7CF01763" w14:textId="77777777" w:rsidR="008F1733" w:rsidRPr="00DE0389" w:rsidRDefault="008F1733" w:rsidP="00253F46">
            <w:pPr>
              <w:spacing w:line="276" w:lineRule="auto"/>
              <w:rPr>
                <w:rFonts w:cs="Arial"/>
                <w:sz w:val="20"/>
                <w:szCs w:val="20"/>
                <w:lang w:val="es-CO" w:eastAsia="es-CO"/>
              </w:rPr>
            </w:pPr>
            <w:r>
              <w:rPr>
                <w:rFonts w:cs="Arial"/>
                <w:sz w:val="20"/>
                <w:szCs w:val="20"/>
                <w:lang w:val="es-CO" w:eastAsia="es-CO"/>
              </w:rPr>
              <w:t>SUBDIRECCIÓ</w:t>
            </w:r>
            <w:r w:rsidRPr="00F509E9">
              <w:rPr>
                <w:rFonts w:cs="Arial"/>
                <w:sz w:val="20"/>
                <w:szCs w:val="20"/>
                <w:lang w:val="es-CO" w:eastAsia="es-CO"/>
              </w:rPr>
              <w:t>N DE APOYO A LA GESTIÓN DE LAS IES</w:t>
            </w:r>
          </w:p>
        </w:tc>
        <w:tc>
          <w:tcPr>
            <w:tcW w:w="1252" w:type="dxa"/>
            <w:shd w:val="clear" w:color="auto" w:fill="auto"/>
            <w:noWrap/>
            <w:vAlign w:val="center"/>
          </w:tcPr>
          <w:p w14:paraId="21BE1A64" w14:textId="77777777" w:rsidR="008F1733" w:rsidRPr="00DE0389" w:rsidRDefault="008F1733" w:rsidP="00253F46">
            <w:pPr>
              <w:spacing w:line="276" w:lineRule="auto"/>
              <w:jc w:val="center"/>
              <w:rPr>
                <w:rFonts w:cs="Arial"/>
                <w:sz w:val="20"/>
                <w:szCs w:val="20"/>
                <w:lang w:val="es-CO" w:eastAsia="es-CO"/>
              </w:rPr>
            </w:pPr>
            <w:r w:rsidRPr="002065AA">
              <w:rPr>
                <w:rFonts w:cs="Arial"/>
                <w:sz w:val="20"/>
                <w:szCs w:val="20"/>
                <w:lang w:val="es-CO" w:eastAsia="es-CO"/>
              </w:rPr>
              <w:t>6429 DE 2018</w:t>
            </w:r>
          </w:p>
        </w:tc>
        <w:tc>
          <w:tcPr>
            <w:tcW w:w="1029" w:type="dxa"/>
            <w:shd w:val="clear" w:color="auto" w:fill="auto"/>
            <w:noWrap/>
            <w:vAlign w:val="center"/>
          </w:tcPr>
          <w:p w14:paraId="150737B0" w14:textId="77777777" w:rsidR="008F1733" w:rsidRPr="00DE0389" w:rsidRDefault="008F1733" w:rsidP="00253F46">
            <w:pPr>
              <w:spacing w:line="276" w:lineRule="auto"/>
              <w:jc w:val="center"/>
              <w:rPr>
                <w:rFonts w:cs="Arial"/>
                <w:sz w:val="20"/>
                <w:szCs w:val="20"/>
                <w:lang w:val="es-CO" w:eastAsia="es-CO"/>
              </w:rPr>
            </w:pPr>
            <w:r w:rsidRPr="00F509E9">
              <w:rPr>
                <w:rFonts w:cs="Arial"/>
                <w:sz w:val="20"/>
                <w:szCs w:val="20"/>
                <w:lang w:val="es-CO" w:eastAsia="es-CO"/>
              </w:rPr>
              <w:t>32 - 35</w:t>
            </w:r>
          </w:p>
        </w:tc>
      </w:tr>
    </w:tbl>
    <w:p w14:paraId="2365F5B1" w14:textId="77777777" w:rsidR="008F1733" w:rsidRDefault="008F1733" w:rsidP="008F1733">
      <w:pPr>
        <w:autoSpaceDE w:val="0"/>
        <w:autoSpaceDN w:val="0"/>
        <w:adjustRightInd w:val="0"/>
        <w:spacing w:line="276" w:lineRule="auto"/>
        <w:jc w:val="both"/>
        <w:rPr>
          <w:rFonts w:cs="Arial"/>
          <w:lang w:val="es-ES_tradnl"/>
        </w:rPr>
      </w:pPr>
    </w:p>
    <w:p w14:paraId="69E945CA" w14:textId="2F9BBAFC" w:rsidR="00110828" w:rsidRDefault="00B630E9" w:rsidP="008F1733">
      <w:pPr>
        <w:widowControl w:val="0"/>
        <w:autoSpaceDE w:val="0"/>
        <w:autoSpaceDN w:val="0"/>
        <w:adjustRightInd w:val="0"/>
        <w:spacing w:line="276" w:lineRule="auto"/>
        <w:jc w:val="both"/>
        <w:rPr>
          <w:rFonts w:cs="Arial"/>
          <w:color w:val="000000"/>
          <w:lang w:val="es-ES_tradnl"/>
        </w:rPr>
      </w:pPr>
      <w:proofErr w:type="gramStart"/>
      <w:r>
        <w:rPr>
          <w:rFonts w:cs="Arial"/>
          <w:color w:val="000000"/>
          <w:lang w:val="es-ES_tradnl"/>
        </w:rPr>
        <w:t>Que</w:t>
      </w:r>
      <w:proofErr w:type="gramEnd"/>
      <w:r>
        <w:rPr>
          <w:rFonts w:cs="Arial"/>
          <w:color w:val="000000"/>
          <w:lang w:val="es-ES_tradnl"/>
        </w:rPr>
        <w:t xml:space="preserve"> e</w:t>
      </w:r>
      <w:r w:rsidR="008F1733" w:rsidRPr="000B3483">
        <w:rPr>
          <w:rFonts w:cs="Arial"/>
          <w:color w:val="000000"/>
          <w:lang w:val="es-ES_tradnl"/>
        </w:rPr>
        <w:t>n mérito de lo expuesto,</w:t>
      </w:r>
    </w:p>
    <w:p w14:paraId="2E8535F9" w14:textId="47746497" w:rsidR="00110828" w:rsidRDefault="00110828" w:rsidP="008F1733">
      <w:pPr>
        <w:widowControl w:val="0"/>
        <w:autoSpaceDE w:val="0"/>
        <w:autoSpaceDN w:val="0"/>
        <w:adjustRightInd w:val="0"/>
        <w:spacing w:line="276" w:lineRule="auto"/>
        <w:jc w:val="both"/>
        <w:rPr>
          <w:rFonts w:cs="Arial"/>
          <w:color w:val="000000"/>
          <w:lang w:val="es-ES_tradnl"/>
        </w:rPr>
      </w:pPr>
    </w:p>
    <w:p w14:paraId="20ADE277" w14:textId="77777777" w:rsidR="008F1733" w:rsidRDefault="008F1733" w:rsidP="008F1733">
      <w:pPr>
        <w:spacing w:line="276" w:lineRule="auto"/>
        <w:jc w:val="center"/>
        <w:rPr>
          <w:rFonts w:cs="Arial"/>
          <w:b/>
        </w:rPr>
      </w:pPr>
      <w:r w:rsidRPr="000B3483">
        <w:rPr>
          <w:rFonts w:cs="Arial"/>
          <w:b/>
        </w:rPr>
        <w:t>RESUELVE</w:t>
      </w:r>
      <w:r>
        <w:rPr>
          <w:rFonts w:cs="Arial"/>
          <w:b/>
        </w:rPr>
        <w:t>:</w:t>
      </w:r>
    </w:p>
    <w:p w14:paraId="49D5C2ED" w14:textId="77777777" w:rsidR="008F1733" w:rsidRDefault="008F1733" w:rsidP="008F1733">
      <w:pPr>
        <w:spacing w:line="276" w:lineRule="auto"/>
        <w:jc w:val="center"/>
        <w:rPr>
          <w:rFonts w:cs="Arial"/>
          <w:b/>
        </w:rPr>
      </w:pPr>
    </w:p>
    <w:p w14:paraId="28A3D3D1" w14:textId="5AE3C62A" w:rsidR="008F1733" w:rsidRDefault="008F1733" w:rsidP="008F1733">
      <w:pPr>
        <w:widowControl w:val="0"/>
        <w:autoSpaceDE w:val="0"/>
        <w:autoSpaceDN w:val="0"/>
        <w:adjustRightInd w:val="0"/>
        <w:spacing w:line="276" w:lineRule="auto"/>
        <w:jc w:val="both"/>
        <w:rPr>
          <w:rFonts w:cs="Arial"/>
        </w:rPr>
      </w:pPr>
      <w:r w:rsidRPr="00037099">
        <w:rPr>
          <w:rFonts w:cs="Arial"/>
          <w:b/>
        </w:rPr>
        <w:t xml:space="preserve">Artículo </w:t>
      </w:r>
      <w:r>
        <w:rPr>
          <w:rFonts w:cs="Arial"/>
          <w:b/>
        </w:rPr>
        <w:t>1</w:t>
      </w:r>
      <w:r w:rsidRPr="00037099">
        <w:rPr>
          <w:rFonts w:cs="Arial"/>
          <w:b/>
        </w:rPr>
        <w:t xml:space="preserve">. </w:t>
      </w:r>
      <w:r>
        <w:rPr>
          <w:rFonts w:cs="Arial"/>
          <w:b/>
          <w:i/>
        </w:rPr>
        <w:t xml:space="preserve">Modificación del </w:t>
      </w:r>
      <w:r w:rsidRPr="004F7E3C">
        <w:rPr>
          <w:rFonts w:cs="Arial"/>
          <w:b/>
          <w:i/>
        </w:rPr>
        <w:t>Manual de Funciones y de Competencias Laborales</w:t>
      </w:r>
      <w:r>
        <w:rPr>
          <w:rFonts w:cs="Arial"/>
          <w:b/>
          <w:i/>
        </w:rPr>
        <w:t xml:space="preserve">. </w:t>
      </w:r>
      <w:r>
        <w:rPr>
          <w:rFonts w:cs="Arial"/>
        </w:rPr>
        <w:t xml:space="preserve">Modifíquese el Manual de Funciones y de Competencias Laborales de </w:t>
      </w:r>
      <w:r w:rsidR="005079A5">
        <w:rPr>
          <w:rFonts w:cs="Arial"/>
        </w:rPr>
        <w:t xml:space="preserve">7 </w:t>
      </w:r>
      <w:r>
        <w:rPr>
          <w:rFonts w:cs="Arial"/>
        </w:rPr>
        <w:t>empleos del nivel profesional de la planta de personal del Ministerio de Educación Nacional, los cuales quedarán así:</w:t>
      </w:r>
    </w:p>
    <w:p w14:paraId="3001CAF9" w14:textId="77777777" w:rsidR="008F1733" w:rsidRDefault="008F1733" w:rsidP="008F1733">
      <w:pPr>
        <w:widowControl w:val="0"/>
        <w:autoSpaceDE w:val="0"/>
        <w:autoSpaceDN w:val="0"/>
        <w:adjustRightInd w:val="0"/>
        <w:spacing w:line="276" w:lineRule="auto"/>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1473"/>
        <w:gridCol w:w="1471"/>
        <w:gridCol w:w="2943"/>
      </w:tblGrid>
      <w:tr w:rsidR="008F1733" w:rsidRPr="002B4EE3" w14:paraId="277EB823" w14:textId="77777777" w:rsidTr="00253F46">
        <w:trPr>
          <w:cantSplit/>
          <w:trHeight w:val="214"/>
        </w:trPr>
        <w:tc>
          <w:tcPr>
            <w:tcW w:w="5000" w:type="pct"/>
            <w:gridSpan w:val="4"/>
            <w:tcBorders>
              <w:bottom w:val="single" w:sz="4" w:space="0" w:color="auto"/>
            </w:tcBorders>
            <w:shd w:val="clear" w:color="auto" w:fill="D9D9D9"/>
            <w:vAlign w:val="center"/>
          </w:tcPr>
          <w:p w14:paraId="4FD48853" w14:textId="77777777" w:rsidR="008F1733" w:rsidRPr="002B4EE3" w:rsidRDefault="008F1733" w:rsidP="00253F46">
            <w:pPr>
              <w:spacing w:line="276" w:lineRule="auto"/>
              <w:jc w:val="center"/>
              <w:rPr>
                <w:rFonts w:cs="Arial"/>
                <w:b/>
                <w:sz w:val="22"/>
                <w:szCs w:val="22"/>
                <w:lang w:val="es-CO"/>
              </w:rPr>
            </w:pPr>
            <w:r w:rsidRPr="002B4EE3">
              <w:rPr>
                <w:rFonts w:cs="Arial"/>
                <w:b/>
                <w:sz w:val="22"/>
                <w:szCs w:val="22"/>
                <w:lang w:val="es-CO"/>
              </w:rPr>
              <w:lastRenderedPageBreak/>
              <w:br w:type="page"/>
              <w:t>I- IDENTIFICACIÓN</w:t>
            </w:r>
          </w:p>
        </w:tc>
      </w:tr>
      <w:tr w:rsidR="008F1733" w:rsidRPr="002B4EE3" w14:paraId="4180D630" w14:textId="77777777" w:rsidTr="00253F46">
        <w:trPr>
          <w:trHeight w:val="322"/>
        </w:trPr>
        <w:tc>
          <w:tcPr>
            <w:tcW w:w="2500" w:type="pct"/>
            <w:gridSpan w:val="2"/>
            <w:tcBorders>
              <w:bottom w:val="single" w:sz="4" w:space="0" w:color="auto"/>
              <w:right w:val="nil"/>
            </w:tcBorders>
            <w:vAlign w:val="center"/>
          </w:tcPr>
          <w:p w14:paraId="436AE457" w14:textId="77777777" w:rsidR="008F1733" w:rsidRPr="002B4EE3"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B4EE3">
              <w:rPr>
                <w:rFonts w:cs="Arial"/>
                <w:b/>
                <w:sz w:val="22"/>
                <w:szCs w:val="22"/>
                <w:lang w:val="es-CO"/>
              </w:rPr>
              <w:t>Nivel:</w:t>
            </w:r>
          </w:p>
        </w:tc>
        <w:tc>
          <w:tcPr>
            <w:tcW w:w="2500" w:type="pct"/>
            <w:gridSpan w:val="2"/>
            <w:tcBorders>
              <w:left w:val="nil"/>
              <w:bottom w:val="single" w:sz="4" w:space="0" w:color="auto"/>
            </w:tcBorders>
          </w:tcPr>
          <w:p w14:paraId="76C6BE56" w14:textId="77777777" w:rsidR="008F1733" w:rsidRPr="002B4EE3" w:rsidRDefault="008F1733" w:rsidP="00253F46">
            <w:pPr>
              <w:autoSpaceDE w:val="0"/>
              <w:autoSpaceDN w:val="0"/>
              <w:adjustRightInd w:val="0"/>
              <w:spacing w:line="276" w:lineRule="auto"/>
              <w:rPr>
                <w:rFonts w:cs="Arial"/>
                <w:sz w:val="22"/>
                <w:szCs w:val="22"/>
                <w:lang w:val="es-CO"/>
              </w:rPr>
            </w:pPr>
            <w:r w:rsidRPr="002B4EE3">
              <w:rPr>
                <w:rFonts w:cs="Arial"/>
                <w:sz w:val="22"/>
                <w:szCs w:val="22"/>
                <w:lang w:val="es-CO"/>
              </w:rPr>
              <w:t>PROFESIONAL</w:t>
            </w:r>
          </w:p>
        </w:tc>
      </w:tr>
      <w:tr w:rsidR="008F1733" w:rsidRPr="002B4EE3" w14:paraId="21F92A80" w14:textId="77777777" w:rsidTr="00253F46">
        <w:trPr>
          <w:trHeight w:val="269"/>
        </w:trPr>
        <w:tc>
          <w:tcPr>
            <w:tcW w:w="2500" w:type="pct"/>
            <w:gridSpan w:val="2"/>
            <w:tcBorders>
              <w:top w:val="single" w:sz="4" w:space="0" w:color="auto"/>
              <w:bottom w:val="single" w:sz="4" w:space="0" w:color="auto"/>
              <w:right w:val="nil"/>
            </w:tcBorders>
            <w:vAlign w:val="center"/>
          </w:tcPr>
          <w:p w14:paraId="06A5CD7A" w14:textId="77777777" w:rsidR="008F1733" w:rsidRPr="002B4EE3"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B4EE3">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21C8733A" w14:textId="77777777" w:rsidR="008F1733" w:rsidRPr="002B4EE3" w:rsidRDefault="008F1733" w:rsidP="00253F46">
            <w:pPr>
              <w:autoSpaceDE w:val="0"/>
              <w:autoSpaceDN w:val="0"/>
              <w:adjustRightInd w:val="0"/>
              <w:spacing w:line="276" w:lineRule="auto"/>
              <w:rPr>
                <w:rFonts w:cs="Arial"/>
                <w:sz w:val="22"/>
                <w:szCs w:val="22"/>
                <w:lang w:val="es-CO"/>
              </w:rPr>
            </w:pPr>
            <w:r w:rsidRPr="002B4EE3">
              <w:rPr>
                <w:rFonts w:cs="Arial"/>
                <w:sz w:val="22"/>
                <w:szCs w:val="22"/>
                <w:lang w:val="es-CO"/>
              </w:rPr>
              <w:t>PROFESIONAL ESPECIALIZADO</w:t>
            </w:r>
          </w:p>
        </w:tc>
      </w:tr>
      <w:tr w:rsidR="008F1733" w:rsidRPr="002B4EE3" w14:paraId="70481291" w14:textId="77777777" w:rsidTr="00253F46">
        <w:tc>
          <w:tcPr>
            <w:tcW w:w="2500" w:type="pct"/>
            <w:gridSpan w:val="2"/>
            <w:tcBorders>
              <w:top w:val="single" w:sz="4" w:space="0" w:color="auto"/>
              <w:bottom w:val="single" w:sz="4" w:space="0" w:color="auto"/>
              <w:right w:val="nil"/>
            </w:tcBorders>
            <w:vAlign w:val="center"/>
          </w:tcPr>
          <w:p w14:paraId="6EE02D57" w14:textId="77777777" w:rsidR="008F1733" w:rsidRPr="002B4EE3"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B4EE3">
              <w:rPr>
                <w:rFonts w:cs="Arial"/>
                <w:b/>
                <w:sz w:val="22"/>
                <w:szCs w:val="22"/>
                <w:lang w:val="es-CO"/>
              </w:rPr>
              <w:t>Código:</w:t>
            </w:r>
          </w:p>
        </w:tc>
        <w:tc>
          <w:tcPr>
            <w:tcW w:w="2500" w:type="pct"/>
            <w:gridSpan w:val="2"/>
            <w:tcBorders>
              <w:top w:val="single" w:sz="4" w:space="0" w:color="auto"/>
              <w:left w:val="nil"/>
              <w:bottom w:val="single" w:sz="4" w:space="0" w:color="auto"/>
            </w:tcBorders>
          </w:tcPr>
          <w:p w14:paraId="29384F54" w14:textId="77777777" w:rsidR="008F1733" w:rsidRPr="002B4EE3" w:rsidRDefault="008F1733" w:rsidP="00253F46">
            <w:pPr>
              <w:autoSpaceDE w:val="0"/>
              <w:autoSpaceDN w:val="0"/>
              <w:adjustRightInd w:val="0"/>
              <w:spacing w:line="276" w:lineRule="auto"/>
              <w:rPr>
                <w:rFonts w:cs="Arial"/>
                <w:sz w:val="22"/>
                <w:szCs w:val="22"/>
                <w:lang w:val="es-CO"/>
              </w:rPr>
            </w:pPr>
            <w:r w:rsidRPr="002B4EE3">
              <w:rPr>
                <w:rFonts w:cs="Arial"/>
                <w:sz w:val="22"/>
                <w:szCs w:val="22"/>
                <w:lang w:val="es-CO"/>
              </w:rPr>
              <w:t>2028</w:t>
            </w:r>
          </w:p>
        </w:tc>
      </w:tr>
      <w:tr w:rsidR="008F1733" w:rsidRPr="002B4EE3" w14:paraId="687596B2" w14:textId="77777777" w:rsidTr="00253F46">
        <w:tc>
          <w:tcPr>
            <w:tcW w:w="2500" w:type="pct"/>
            <w:gridSpan w:val="2"/>
            <w:tcBorders>
              <w:top w:val="single" w:sz="4" w:space="0" w:color="auto"/>
              <w:bottom w:val="single" w:sz="4" w:space="0" w:color="auto"/>
              <w:right w:val="nil"/>
            </w:tcBorders>
            <w:vAlign w:val="center"/>
          </w:tcPr>
          <w:p w14:paraId="17FD48B4" w14:textId="77777777" w:rsidR="008F1733" w:rsidRPr="002B4EE3"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B4EE3">
              <w:rPr>
                <w:rFonts w:cs="Arial"/>
                <w:b/>
                <w:sz w:val="22"/>
                <w:szCs w:val="22"/>
                <w:lang w:val="es-CO"/>
              </w:rPr>
              <w:t>Grado:</w:t>
            </w:r>
          </w:p>
        </w:tc>
        <w:tc>
          <w:tcPr>
            <w:tcW w:w="2500" w:type="pct"/>
            <w:gridSpan w:val="2"/>
            <w:tcBorders>
              <w:top w:val="single" w:sz="4" w:space="0" w:color="auto"/>
              <w:left w:val="nil"/>
              <w:bottom w:val="single" w:sz="4" w:space="0" w:color="auto"/>
            </w:tcBorders>
          </w:tcPr>
          <w:p w14:paraId="6ADAD6F6" w14:textId="77777777" w:rsidR="008F1733" w:rsidRPr="002B4EE3" w:rsidRDefault="008F1733" w:rsidP="00253F46">
            <w:pPr>
              <w:autoSpaceDE w:val="0"/>
              <w:autoSpaceDN w:val="0"/>
              <w:adjustRightInd w:val="0"/>
              <w:spacing w:line="276" w:lineRule="auto"/>
              <w:rPr>
                <w:rFonts w:cs="Arial"/>
                <w:sz w:val="22"/>
                <w:szCs w:val="22"/>
                <w:lang w:val="es-CO"/>
              </w:rPr>
            </w:pPr>
            <w:r w:rsidRPr="002B4EE3">
              <w:rPr>
                <w:rFonts w:cs="Arial"/>
                <w:sz w:val="22"/>
                <w:szCs w:val="22"/>
                <w:lang w:val="es-CO"/>
              </w:rPr>
              <w:t>20</w:t>
            </w:r>
          </w:p>
        </w:tc>
      </w:tr>
      <w:tr w:rsidR="008F1733" w:rsidRPr="002B4EE3" w14:paraId="5985CC0E" w14:textId="77777777" w:rsidTr="00253F46">
        <w:tc>
          <w:tcPr>
            <w:tcW w:w="2500" w:type="pct"/>
            <w:gridSpan w:val="2"/>
            <w:tcBorders>
              <w:top w:val="single" w:sz="4" w:space="0" w:color="auto"/>
              <w:bottom w:val="single" w:sz="4" w:space="0" w:color="auto"/>
              <w:right w:val="nil"/>
            </w:tcBorders>
            <w:vAlign w:val="center"/>
          </w:tcPr>
          <w:p w14:paraId="02232A45" w14:textId="77777777" w:rsidR="008F1733" w:rsidRPr="002B4EE3"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B4EE3">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1A19595C" w14:textId="77777777" w:rsidR="008F1733" w:rsidRPr="002B4EE3"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sidRPr="002B4EE3">
              <w:rPr>
                <w:rFonts w:cs="Arial"/>
                <w:sz w:val="22"/>
                <w:szCs w:val="22"/>
                <w:lang w:val="es-CO"/>
              </w:rPr>
              <w:t>1</w:t>
            </w:r>
          </w:p>
        </w:tc>
      </w:tr>
      <w:tr w:rsidR="008F1733" w:rsidRPr="002B4EE3" w14:paraId="278891DD" w14:textId="77777777" w:rsidTr="00253F46">
        <w:tc>
          <w:tcPr>
            <w:tcW w:w="2500" w:type="pct"/>
            <w:gridSpan w:val="2"/>
            <w:tcBorders>
              <w:top w:val="single" w:sz="4" w:space="0" w:color="auto"/>
              <w:bottom w:val="single" w:sz="4" w:space="0" w:color="auto"/>
              <w:right w:val="nil"/>
            </w:tcBorders>
            <w:vAlign w:val="center"/>
          </w:tcPr>
          <w:p w14:paraId="7CF21750" w14:textId="77777777" w:rsidR="008F1733" w:rsidRPr="002B4EE3"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B4EE3">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6E755D48" w14:textId="77777777" w:rsidR="008F1733" w:rsidRPr="002B4EE3"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sz w:val="22"/>
                <w:szCs w:val="22"/>
              </w:rPr>
            </w:pPr>
            <w:r w:rsidRPr="002B4EE3">
              <w:rPr>
                <w:rFonts w:cs="Arial"/>
                <w:sz w:val="22"/>
                <w:szCs w:val="22"/>
                <w:lang w:val="es-CO" w:eastAsia="es-CO"/>
              </w:rPr>
              <w:t>DESPACHO DEL MINISTRO</w:t>
            </w:r>
          </w:p>
        </w:tc>
      </w:tr>
      <w:tr w:rsidR="008F1733" w:rsidRPr="002B4EE3" w14:paraId="401C223C" w14:textId="77777777" w:rsidTr="00253F46">
        <w:trPr>
          <w:trHeight w:val="211"/>
        </w:trPr>
        <w:tc>
          <w:tcPr>
            <w:tcW w:w="2500" w:type="pct"/>
            <w:gridSpan w:val="2"/>
            <w:tcBorders>
              <w:top w:val="single" w:sz="4" w:space="0" w:color="auto"/>
              <w:bottom w:val="single" w:sz="4" w:space="0" w:color="auto"/>
              <w:right w:val="nil"/>
            </w:tcBorders>
            <w:vAlign w:val="center"/>
          </w:tcPr>
          <w:p w14:paraId="3D5084C1" w14:textId="77777777" w:rsidR="008F1733" w:rsidRPr="002B4EE3"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B4EE3">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5501C62A" w14:textId="77777777" w:rsidR="008F1733" w:rsidRPr="002B4EE3"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sidRPr="002B4EE3">
              <w:rPr>
                <w:rFonts w:cs="Arial"/>
                <w:sz w:val="22"/>
                <w:szCs w:val="22"/>
                <w:lang w:val="es-CO"/>
              </w:rPr>
              <w:t>QUIEN EJERZA LA SUPERVISIÓN DIRECTA</w:t>
            </w:r>
          </w:p>
        </w:tc>
      </w:tr>
      <w:tr w:rsidR="008F1733" w:rsidRPr="002B4EE3" w14:paraId="262F8E6B" w14:textId="77777777" w:rsidTr="00253F46">
        <w:trPr>
          <w:trHeight w:val="77"/>
        </w:trPr>
        <w:tc>
          <w:tcPr>
            <w:tcW w:w="5000" w:type="pct"/>
            <w:gridSpan w:val="4"/>
            <w:tcBorders>
              <w:top w:val="single" w:sz="4" w:space="0" w:color="auto"/>
            </w:tcBorders>
            <w:shd w:val="clear" w:color="auto" w:fill="D9D9D9"/>
            <w:vAlign w:val="center"/>
          </w:tcPr>
          <w:p w14:paraId="125A1DA2" w14:textId="77777777" w:rsidR="008F1733" w:rsidRPr="002B4EE3" w:rsidRDefault="008F1733" w:rsidP="00253F46">
            <w:pPr>
              <w:spacing w:line="276" w:lineRule="auto"/>
              <w:jc w:val="center"/>
              <w:rPr>
                <w:rFonts w:cs="Arial"/>
                <w:b/>
                <w:sz w:val="22"/>
                <w:szCs w:val="22"/>
                <w:lang w:val="es-CO"/>
              </w:rPr>
            </w:pPr>
            <w:r w:rsidRPr="002B4EE3">
              <w:rPr>
                <w:rFonts w:cs="Arial"/>
                <w:b/>
                <w:sz w:val="22"/>
                <w:szCs w:val="22"/>
                <w:lang w:val="es-CO"/>
              </w:rPr>
              <w:t>II. ÁREA FUNCIONAL</w:t>
            </w:r>
          </w:p>
        </w:tc>
      </w:tr>
      <w:tr w:rsidR="008F1733" w:rsidRPr="002B4EE3" w14:paraId="4578E5A5" w14:textId="77777777" w:rsidTr="00253F46">
        <w:trPr>
          <w:trHeight w:val="70"/>
        </w:trPr>
        <w:tc>
          <w:tcPr>
            <w:tcW w:w="5000" w:type="pct"/>
            <w:gridSpan w:val="4"/>
            <w:tcBorders>
              <w:top w:val="single" w:sz="4" w:space="0" w:color="auto"/>
            </w:tcBorders>
            <w:shd w:val="clear" w:color="auto" w:fill="auto"/>
            <w:vAlign w:val="center"/>
          </w:tcPr>
          <w:p w14:paraId="09776C0D" w14:textId="77777777" w:rsidR="008F1733" w:rsidRPr="002B4EE3" w:rsidRDefault="008F1733" w:rsidP="00253F46">
            <w:pPr>
              <w:spacing w:line="276" w:lineRule="auto"/>
              <w:jc w:val="center"/>
              <w:rPr>
                <w:rFonts w:cs="Arial"/>
                <w:sz w:val="22"/>
                <w:szCs w:val="22"/>
                <w:lang w:val="es-CO"/>
              </w:rPr>
            </w:pPr>
            <w:r w:rsidRPr="002B4EE3">
              <w:rPr>
                <w:rFonts w:cs="Arial"/>
                <w:sz w:val="22"/>
                <w:szCs w:val="22"/>
                <w:lang w:val="es-CO"/>
              </w:rPr>
              <w:t>SUBDIRECCIÓN DE GESTIÓN FINANCIERA</w:t>
            </w:r>
          </w:p>
        </w:tc>
      </w:tr>
      <w:tr w:rsidR="008F1733" w:rsidRPr="002B4EE3" w14:paraId="3471D4E3" w14:textId="77777777" w:rsidTr="00253F46">
        <w:trPr>
          <w:trHeight w:val="70"/>
        </w:trPr>
        <w:tc>
          <w:tcPr>
            <w:tcW w:w="5000" w:type="pct"/>
            <w:gridSpan w:val="4"/>
            <w:shd w:val="clear" w:color="auto" w:fill="D9D9D9"/>
            <w:vAlign w:val="center"/>
          </w:tcPr>
          <w:p w14:paraId="4A0ECA40" w14:textId="77777777" w:rsidR="008F1733" w:rsidRPr="002B4EE3" w:rsidRDefault="008F1733" w:rsidP="00253F46">
            <w:pPr>
              <w:spacing w:line="276" w:lineRule="auto"/>
              <w:jc w:val="center"/>
              <w:rPr>
                <w:rFonts w:cs="Arial"/>
                <w:b/>
                <w:sz w:val="22"/>
                <w:szCs w:val="22"/>
                <w:lang w:val="es-CO"/>
              </w:rPr>
            </w:pPr>
            <w:r w:rsidRPr="002B4EE3">
              <w:rPr>
                <w:rFonts w:cs="Arial"/>
                <w:b/>
                <w:sz w:val="22"/>
                <w:szCs w:val="22"/>
                <w:lang w:val="es-CO"/>
              </w:rPr>
              <w:t>III- PROPÓSITO PRINCIPAL</w:t>
            </w:r>
          </w:p>
        </w:tc>
      </w:tr>
      <w:tr w:rsidR="008F1733" w:rsidRPr="002B4EE3" w14:paraId="72A41654" w14:textId="77777777" w:rsidTr="00253F46">
        <w:trPr>
          <w:trHeight w:val="96"/>
        </w:trPr>
        <w:tc>
          <w:tcPr>
            <w:tcW w:w="5000" w:type="pct"/>
            <w:gridSpan w:val="4"/>
          </w:tcPr>
          <w:p w14:paraId="0E00E7ED" w14:textId="77777777" w:rsidR="008F1733" w:rsidRDefault="008F1733" w:rsidP="00253F46">
            <w:pPr>
              <w:autoSpaceDE w:val="0"/>
              <w:autoSpaceDN w:val="0"/>
              <w:adjustRightInd w:val="0"/>
              <w:spacing w:line="276" w:lineRule="auto"/>
              <w:jc w:val="both"/>
              <w:rPr>
                <w:rFonts w:cs="Arial"/>
                <w:sz w:val="22"/>
                <w:szCs w:val="22"/>
              </w:rPr>
            </w:pPr>
          </w:p>
          <w:p w14:paraId="53CE324F" w14:textId="77777777" w:rsidR="008F1733" w:rsidRDefault="008F1733" w:rsidP="00253F46">
            <w:pPr>
              <w:autoSpaceDE w:val="0"/>
              <w:autoSpaceDN w:val="0"/>
              <w:adjustRightInd w:val="0"/>
              <w:spacing w:line="276" w:lineRule="auto"/>
              <w:jc w:val="both"/>
              <w:rPr>
                <w:rFonts w:cs="Arial"/>
                <w:sz w:val="22"/>
                <w:szCs w:val="22"/>
              </w:rPr>
            </w:pPr>
            <w:r w:rsidRPr="002B4EE3">
              <w:rPr>
                <w:rFonts w:cs="Arial"/>
                <w:sz w:val="22"/>
                <w:szCs w:val="22"/>
              </w:rPr>
              <w:t>Coordinar, administrar, verificar y controlar los procedimientos y actividades de, pago y registro de operaciones económicas, de conformidad con las normas vigentes.</w:t>
            </w:r>
          </w:p>
          <w:p w14:paraId="286CD7EB" w14:textId="77777777" w:rsidR="008F1733" w:rsidRPr="002B4EE3" w:rsidRDefault="008F1733" w:rsidP="00253F46">
            <w:pPr>
              <w:autoSpaceDE w:val="0"/>
              <w:autoSpaceDN w:val="0"/>
              <w:adjustRightInd w:val="0"/>
              <w:spacing w:line="276" w:lineRule="auto"/>
              <w:jc w:val="both"/>
              <w:rPr>
                <w:rFonts w:cs="Arial"/>
                <w:sz w:val="22"/>
                <w:szCs w:val="22"/>
              </w:rPr>
            </w:pPr>
          </w:p>
        </w:tc>
      </w:tr>
      <w:tr w:rsidR="008F1733" w:rsidRPr="002B4EE3" w14:paraId="4F585959" w14:textId="77777777" w:rsidTr="00253F46">
        <w:trPr>
          <w:trHeight w:val="60"/>
        </w:trPr>
        <w:tc>
          <w:tcPr>
            <w:tcW w:w="5000" w:type="pct"/>
            <w:gridSpan w:val="4"/>
            <w:shd w:val="clear" w:color="auto" w:fill="D9D9D9"/>
            <w:vAlign w:val="center"/>
          </w:tcPr>
          <w:p w14:paraId="1BF98B0E" w14:textId="77777777" w:rsidR="008F1733" w:rsidRPr="002B4EE3" w:rsidRDefault="008F1733" w:rsidP="00253F46">
            <w:pPr>
              <w:spacing w:line="276" w:lineRule="auto"/>
              <w:jc w:val="center"/>
              <w:rPr>
                <w:rFonts w:cs="Arial"/>
                <w:b/>
                <w:sz w:val="22"/>
                <w:szCs w:val="22"/>
                <w:lang w:val="es-CO"/>
              </w:rPr>
            </w:pPr>
            <w:r w:rsidRPr="002B4EE3">
              <w:rPr>
                <w:rFonts w:cs="Arial"/>
                <w:b/>
                <w:sz w:val="22"/>
                <w:szCs w:val="22"/>
                <w:lang w:val="es-CO"/>
              </w:rPr>
              <w:t>IV- DESCRIPCIÓN DE FUNCIONES ESENCIALES</w:t>
            </w:r>
          </w:p>
        </w:tc>
      </w:tr>
      <w:tr w:rsidR="008F1733" w:rsidRPr="002B4EE3" w14:paraId="3D9C6209" w14:textId="77777777" w:rsidTr="00253F46">
        <w:trPr>
          <w:trHeight w:val="274"/>
        </w:trPr>
        <w:tc>
          <w:tcPr>
            <w:tcW w:w="5000" w:type="pct"/>
            <w:gridSpan w:val="4"/>
          </w:tcPr>
          <w:p w14:paraId="0B688D31" w14:textId="77777777" w:rsidR="008F1733" w:rsidRDefault="008F1733" w:rsidP="00253F46">
            <w:pPr>
              <w:pStyle w:val="Prrafodelista"/>
              <w:spacing w:line="276" w:lineRule="auto"/>
              <w:jc w:val="both"/>
              <w:rPr>
                <w:rFonts w:cs="Arial"/>
                <w:sz w:val="22"/>
                <w:szCs w:val="22"/>
              </w:rPr>
            </w:pPr>
          </w:p>
          <w:p w14:paraId="44FD4CD2"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Coordinar con el grupo de contabilidad la depuración de partidas en la conciliación de las cuentas bancarias del Ministerio</w:t>
            </w:r>
            <w:r>
              <w:rPr>
                <w:rFonts w:cs="Arial"/>
                <w:sz w:val="22"/>
                <w:szCs w:val="22"/>
              </w:rPr>
              <w:t>.</w:t>
            </w:r>
          </w:p>
          <w:p w14:paraId="4478DAB9" w14:textId="77777777" w:rsidR="008F1733" w:rsidRPr="002B4EE3" w:rsidRDefault="008F1733" w:rsidP="00253F46">
            <w:pPr>
              <w:pStyle w:val="Prrafodelista"/>
              <w:spacing w:line="276" w:lineRule="auto"/>
              <w:jc w:val="both"/>
              <w:rPr>
                <w:rFonts w:cs="Arial"/>
                <w:sz w:val="22"/>
                <w:szCs w:val="22"/>
              </w:rPr>
            </w:pPr>
          </w:p>
          <w:p w14:paraId="6B6BBB27"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 xml:space="preserve">Realizar los giros del </w:t>
            </w:r>
            <w:r>
              <w:rPr>
                <w:rFonts w:cs="Arial"/>
                <w:sz w:val="22"/>
                <w:szCs w:val="22"/>
              </w:rPr>
              <w:t>M</w:t>
            </w:r>
            <w:r w:rsidRPr="002B4EE3">
              <w:rPr>
                <w:rFonts w:cs="Arial"/>
                <w:sz w:val="22"/>
                <w:szCs w:val="22"/>
              </w:rPr>
              <w:t>inisterio a través de las plataformas tecnológicas de las entidades financieras con las cuales la entidad tiene convenios y/o realiza operaciones financieras</w:t>
            </w:r>
          </w:p>
          <w:p w14:paraId="1EF7C01B" w14:textId="77777777" w:rsidR="008F1733" w:rsidRPr="002B4EE3" w:rsidRDefault="008F1733" w:rsidP="00253F46">
            <w:pPr>
              <w:pStyle w:val="Prrafodelista"/>
              <w:spacing w:line="276" w:lineRule="auto"/>
              <w:jc w:val="both"/>
              <w:rPr>
                <w:rFonts w:cs="Arial"/>
                <w:sz w:val="22"/>
                <w:szCs w:val="22"/>
              </w:rPr>
            </w:pPr>
          </w:p>
          <w:p w14:paraId="219185E1"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Realizar los reintegros a la Dirección General de Crédito Público y del Tesoro Nacional del Ministerio de Hacienda y Crédito Público de los recursos que han sido causados y devueltos posteriormente al Ministerio de Educación Nacional por diferentes conceptos.</w:t>
            </w:r>
          </w:p>
          <w:p w14:paraId="66C9D9CF" w14:textId="77777777" w:rsidR="008F1733" w:rsidRPr="002B4EE3" w:rsidRDefault="008F1733" w:rsidP="00253F46">
            <w:pPr>
              <w:pStyle w:val="Prrafodelista"/>
              <w:spacing w:line="276" w:lineRule="auto"/>
              <w:jc w:val="both"/>
              <w:rPr>
                <w:rFonts w:cs="Arial"/>
                <w:sz w:val="22"/>
                <w:szCs w:val="22"/>
              </w:rPr>
            </w:pPr>
          </w:p>
          <w:p w14:paraId="68B5C891"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Avalar la programación y ejecución de los pagos de las obligaciones en las fechas pactadas con los beneficiarios para garantizar su pago oportuno.</w:t>
            </w:r>
          </w:p>
          <w:p w14:paraId="20DC51DF" w14:textId="77777777" w:rsidR="008F1733" w:rsidRPr="002B4EE3" w:rsidRDefault="008F1733" w:rsidP="00253F46">
            <w:pPr>
              <w:pStyle w:val="Prrafodelista"/>
              <w:spacing w:line="276" w:lineRule="auto"/>
              <w:jc w:val="both"/>
              <w:rPr>
                <w:rFonts w:cs="Arial"/>
                <w:sz w:val="22"/>
                <w:szCs w:val="22"/>
              </w:rPr>
            </w:pPr>
          </w:p>
          <w:p w14:paraId="3F3DA0C4"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Comprobar que se registre la ejecución del Plan Anual Mensualizado de Caja PAC- del Ministerio de Educación Nacional para los recursos de la Nación asignados, el cumplimiento de la Ley de Presupuesto de la vigencia y los provenientes de Crédito Externo.</w:t>
            </w:r>
          </w:p>
          <w:p w14:paraId="3A4D675B" w14:textId="77777777" w:rsidR="008F1733" w:rsidRPr="002B4EE3" w:rsidRDefault="008F1733" w:rsidP="00253F46">
            <w:pPr>
              <w:pStyle w:val="Prrafodelista"/>
              <w:spacing w:line="276" w:lineRule="auto"/>
              <w:jc w:val="both"/>
              <w:rPr>
                <w:rFonts w:cs="Arial"/>
                <w:sz w:val="22"/>
                <w:szCs w:val="22"/>
              </w:rPr>
            </w:pPr>
          </w:p>
          <w:p w14:paraId="4682D3F7"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Garantizar el registro de las operaciones de tesorería y reclasificación de ingresos del Ministerio para dar aplicación a las disposiciones vigentes sobre la materia.</w:t>
            </w:r>
          </w:p>
          <w:p w14:paraId="240A96A1" w14:textId="77777777" w:rsidR="008F1733" w:rsidRPr="002B4EE3" w:rsidRDefault="008F1733" w:rsidP="00253F46">
            <w:pPr>
              <w:pStyle w:val="Prrafodelista"/>
              <w:spacing w:line="276" w:lineRule="auto"/>
              <w:jc w:val="both"/>
              <w:rPr>
                <w:rFonts w:cs="Arial"/>
                <w:sz w:val="22"/>
                <w:szCs w:val="22"/>
              </w:rPr>
            </w:pPr>
          </w:p>
          <w:p w14:paraId="4541678B"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 xml:space="preserve">Verificar que se registren en el Sistema de Información Financiera de la Nación, las transacciones asociadas con las operaciones financieras para dar cumplimiento a los instructivos que expida </w:t>
            </w:r>
            <w:r>
              <w:rPr>
                <w:rFonts w:cs="Arial"/>
                <w:sz w:val="22"/>
                <w:szCs w:val="22"/>
              </w:rPr>
              <w:t>e</w:t>
            </w:r>
            <w:r w:rsidRPr="002B4EE3">
              <w:rPr>
                <w:rFonts w:cs="Arial"/>
                <w:sz w:val="22"/>
                <w:szCs w:val="22"/>
              </w:rPr>
              <w:t>l Administrador del Sistema.</w:t>
            </w:r>
          </w:p>
          <w:p w14:paraId="792E1D27" w14:textId="77777777" w:rsidR="008F1733" w:rsidRPr="002B4EE3" w:rsidRDefault="008F1733" w:rsidP="00253F46">
            <w:pPr>
              <w:pStyle w:val="Prrafodelista"/>
              <w:spacing w:line="276" w:lineRule="auto"/>
              <w:jc w:val="both"/>
              <w:rPr>
                <w:rFonts w:cs="Arial"/>
                <w:sz w:val="22"/>
                <w:szCs w:val="22"/>
              </w:rPr>
            </w:pPr>
          </w:p>
          <w:p w14:paraId="79216351"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 xml:space="preserve">Cumplir con los parámetros de ley respecto de inversiones forzosas y llevar el control de </w:t>
            </w:r>
            <w:r>
              <w:rPr>
                <w:rFonts w:cs="Arial"/>
                <w:sz w:val="22"/>
                <w:szCs w:val="22"/>
              </w:rPr>
              <w:t>las mismas</w:t>
            </w:r>
            <w:r w:rsidRPr="002B4EE3">
              <w:rPr>
                <w:rFonts w:cs="Arial"/>
                <w:sz w:val="22"/>
                <w:szCs w:val="22"/>
              </w:rPr>
              <w:t>.</w:t>
            </w:r>
          </w:p>
          <w:p w14:paraId="10EC07E6" w14:textId="77777777" w:rsidR="008F1733" w:rsidRPr="005079A5" w:rsidRDefault="008F1733" w:rsidP="005079A5">
            <w:pPr>
              <w:spacing w:line="276" w:lineRule="auto"/>
              <w:jc w:val="both"/>
              <w:rPr>
                <w:rFonts w:cs="Arial"/>
                <w:sz w:val="22"/>
                <w:szCs w:val="22"/>
              </w:rPr>
            </w:pPr>
          </w:p>
          <w:p w14:paraId="49F7C491"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Realizar seguimiento al cumplimiento de los indicadores de gestión que le correspondan a su área, garantizando su cumplimiento y proponer acciones de mejora si se requieren.</w:t>
            </w:r>
          </w:p>
          <w:p w14:paraId="413CC97D" w14:textId="77777777" w:rsidR="008F1733" w:rsidRPr="002B4EE3" w:rsidRDefault="008F1733" w:rsidP="00253F46">
            <w:pPr>
              <w:pStyle w:val="Prrafodelista"/>
              <w:rPr>
                <w:rFonts w:cs="Arial"/>
                <w:sz w:val="22"/>
                <w:szCs w:val="22"/>
              </w:rPr>
            </w:pPr>
          </w:p>
          <w:p w14:paraId="540A9FF1"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Realizar seguimiento a la información relacionada con embargos</w:t>
            </w:r>
            <w:r>
              <w:rPr>
                <w:rFonts w:cs="Arial"/>
                <w:sz w:val="22"/>
                <w:szCs w:val="22"/>
              </w:rPr>
              <w:t>, garantizando que la misma esté actualizada</w:t>
            </w:r>
            <w:r w:rsidRPr="002B4EE3">
              <w:rPr>
                <w:rFonts w:cs="Arial"/>
                <w:sz w:val="22"/>
                <w:szCs w:val="22"/>
              </w:rPr>
              <w:t>, consistente, confiable y responda a la normatividad legal vigente y a los lineamientos y procedimientos internos.</w:t>
            </w:r>
          </w:p>
          <w:p w14:paraId="36A6D118" w14:textId="77777777" w:rsidR="008F1733" w:rsidRPr="002B4EE3" w:rsidRDefault="008F1733" w:rsidP="00253F46">
            <w:pPr>
              <w:pStyle w:val="Prrafodelista"/>
              <w:spacing w:line="276" w:lineRule="auto"/>
              <w:jc w:val="both"/>
              <w:rPr>
                <w:rFonts w:cs="Arial"/>
                <w:sz w:val="22"/>
                <w:szCs w:val="22"/>
              </w:rPr>
            </w:pPr>
          </w:p>
          <w:p w14:paraId="38B058D1"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Elaborar periódicamente los informes de ingresos, reintegros, embargos, giros realizados, entre otros, que permitan ser soporte de requerimientos internos, de otras entidades y de entes de control.</w:t>
            </w:r>
          </w:p>
          <w:p w14:paraId="604C0E42" w14:textId="77777777" w:rsidR="008F1733" w:rsidRPr="002B4EE3" w:rsidRDefault="008F1733" w:rsidP="00253F46">
            <w:pPr>
              <w:pStyle w:val="Prrafodelista"/>
              <w:spacing w:line="276" w:lineRule="auto"/>
              <w:jc w:val="both"/>
              <w:rPr>
                <w:rFonts w:cs="Arial"/>
                <w:sz w:val="22"/>
                <w:szCs w:val="22"/>
              </w:rPr>
            </w:pPr>
          </w:p>
          <w:p w14:paraId="60CBECFD"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Desarrollar las acciones requeridas para registrar en el Sistema de Información Financiera de la Nación, los montos de recursos recaudados por diferentes conceptos, que permitan garantizar la calidad de la información contenida en el sistema.</w:t>
            </w:r>
          </w:p>
          <w:p w14:paraId="0A4F9F26" w14:textId="77777777" w:rsidR="008F1733" w:rsidRPr="002B4EE3" w:rsidRDefault="008F1733" w:rsidP="00253F46">
            <w:pPr>
              <w:pStyle w:val="Prrafodelista"/>
              <w:spacing w:line="276" w:lineRule="auto"/>
              <w:jc w:val="both"/>
              <w:rPr>
                <w:rFonts w:cs="Arial"/>
                <w:sz w:val="22"/>
                <w:szCs w:val="22"/>
              </w:rPr>
            </w:pPr>
          </w:p>
          <w:p w14:paraId="2B99243C" w14:textId="77777777" w:rsidR="008F173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Participar en la planeación, coordinación, organización, seguimiento, ejecución y evaluación de los proyectos planes y programas correspondientes al área de desempeño.</w:t>
            </w:r>
          </w:p>
          <w:p w14:paraId="2D0FEAD0" w14:textId="77777777" w:rsidR="008F1733" w:rsidRPr="00FE7EFC" w:rsidRDefault="008F1733" w:rsidP="00253F46">
            <w:pPr>
              <w:pStyle w:val="Prrafodelista"/>
              <w:spacing w:line="276" w:lineRule="auto"/>
              <w:jc w:val="both"/>
              <w:rPr>
                <w:rFonts w:cs="Arial"/>
                <w:sz w:val="22"/>
                <w:szCs w:val="22"/>
              </w:rPr>
            </w:pPr>
          </w:p>
          <w:p w14:paraId="56AFFF4F" w14:textId="77777777" w:rsidR="008F1733" w:rsidRDefault="008F1733" w:rsidP="00253F46">
            <w:pPr>
              <w:pStyle w:val="Prrafodelista"/>
              <w:numPr>
                <w:ilvl w:val="0"/>
                <w:numId w:val="3"/>
              </w:numPr>
              <w:spacing w:line="276" w:lineRule="auto"/>
              <w:jc w:val="both"/>
              <w:rPr>
                <w:rFonts w:cs="Arial"/>
                <w:sz w:val="22"/>
                <w:szCs w:val="22"/>
              </w:rPr>
            </w:pPr>
            <w:r>
              <w:rPr>
                <w:rFonts w:cs="Arial"/>
                <w:sz w:val="22"/>
                <w:szCs w:val="22"/>
              </w:rPr>
              <w:t>E</w:t>
            </w:r>
            <w:r w:rsidRPr="005E69F5">
              <w:rPr>
                <w:rFonts w:cs="Arial"/>
                <w:sz w:val="22"/>
                <w:szCs w:val="22"/>
              </w:rPr>
              <w:t>studiar, evaluar y conceptuar en asuntos de competencia de la dependencia, de acuerdo con las pautas y lineamientos del jefe inmediato sobre la materia.</w:t>
            </w:r>
          </w:p>
          <w:p w14:paraId="38E25A0F" w14:textId="77777777" w:rsidR="008F1733" w:rsidRPr="005E69F5" w:rsidRDefault="008F1733" w:rsidP="00253F46">
            <w:pPr>
              <w:pStyle w:val="Prrafodelista"/>
              <w:spacing w:line="276" w:lineRule="auto"/>
              <w:jc w:val="both"/>
              <w:rPr>
                <w:rFonts w:cs="Arial"/>
                <w:sz w:val="22"/>
                <w:szCs w:val="22"/>
              </w:rPr>
            </w:pPr>
          </w:p>
          <w:p w14:paraId="5EA5BB8D" w14:textId="77777777" w:rsidR="008F1733" w:rsidRPr="005E69F5" w:rsidRDefault="008F1733" w:rsidP="00253F46">
            <w:pPr>
              <w:pStyle w:val="Prrafodelista"/>
              <w:numPr>
                <w:ilvl w:val="0"/>
                <w:numId w:val="3"/>
              </w:numPr>
              <w:spacing w:line="276" w:lineRule="auto"/>
              <w:jc w:val="both"/>
              <w:rPr>
                <w:rFonts w:cs="Arial"/>
                <w:sz w:val="22"/>
                <w:szCs w:val="22"/>
              </w:rPr>
            </w:pPr>
            <w:r w:rsidRPr="005E69F5">
              <w:rPr>
                <w:rFonts w:cs="Arial"/>
                <w:sz w:val="22"/>
                <w:szCs w:val="22"/>
              </w:rPr>
              <w:t>Tramitar asuntos de diferente índole en representación de la dependencia, por delegación de su Jefe Inmediato, realizando investigaciones y preparando los informes respectivos de acuerdo con las instrucciones recibidas</w:t>
            </w:r>
            <w:r>
              <w:rPr>
                <w:rFonts w:cs="Arial"/>
                <w:sz w:val="22"/>
                <w:szCs w:val="22"/>
              </w:rPr>
              <w:t>.</w:t>
            </w:r>
          </w:p>
          <w:p w14:paraId="171902B7" w14:textId="77777777" w:rsidR="008F1733" w:rsidRPr="002B4EE3" w:rsidRDefault="008F1733" w:rsidP="00253F46">
            <w:pPr>
              <w:pStyle w:val="Prrafodelista"/>
              <w:spacing w:line="276" w:lineRule="auto"/>
              <w:jc w:val="both"/>
              <w:rPr>
                <w:rFonts w:cs="Arial"/>
                <w:sz w:val="22"/>
                <w:szCs w:val="22"/>
              </w:rPr>
            </w:pPr>
          </w:p>
          <w:p w14:paraId="3589EEF0" w14:textId="77777777" w:rsidR="008F1733" w:rsidRPr="002B4EE3" w:rsidRDefault="008F1733" w:rsidP="00253F46">
            <w:pPr>
              <w:pStyle w:val="Prrafodelista"/>
              <w:numPr>
                <w:ilvl w:val="0"/>
                <w:numId w:val="3"/>
              </w:numPr>
              <w:spacing w:line="276" w:lineRule="auto"/>
              <w:jc w:val="both"/>
              <w:rPr>
                <w:rFonts w:cs="Arial"/>
                <w:sz w:val="22"/>
                <w:szCs w:val="22"/>
              </w:rPr>
            </w:pPr>
            <w:r w:rsidRPr="002B4EE3">
              <w:rPr>
                <w:rFonts w:cs="Arial"/>
                <w:sz w:val="22"/>
                <w:szCs w:val="22"/>
              </w:rPr>
              <w:t>Participar en todas las actividades relacionadas con la implementación del Modelo Integrado de Planeación y Gestión.</w:t>
            </w:r>
          </w:p>
          <w:p w14:paraId="07A03978" w14:textId="77777777" w:rsidR="008F1733" w:rsidRPr="002B4EE3" w:rsidRDefault="008F1733" w:rsidP="00253F46">
            <w:pPr>
              <w:pStyle w:val="Prrafodelista"/>
              <w:spacing w:line="276" w:lineRule="auto"/>
              <w:jc w:val="both"/>
              <w:rPr>
                <w:rFonts w:cs="Arial"/>
                <w:sz w:val="22"/>
                <w:szCs w:val="22"/>
              </w:rPr>
            </w:pPr>
          </w:p>
          <w:p w14:paraId="508C9E29" w14:textId="2F83F385" w:rsidR="008F1733" w:rsidRPr="00B630E9" w:rsidRDefault="008F1733" w:rsidP="00B630E9">
            <w:pPr>
              <w:pStyle w:val="Prrafodelista"/>
              <w:numPr>
                <w:ilvl w:val="0"/>
                <w:numId w:val="3"/>
              </w:numPr>
              <w:spacing w:line="276" w:lineRule="auto"/>
              <w:jc w:val="both"/>
              <w:rPr>
                <w:rFonts w:cs="Arial"/>
                <w:sz w:val="22"/>
                <w:szCs w:val="22"/>
              </w:rPr>
            </w:pPr>
            <w:r w:rsidRPr="002B4EE3">
              <w:rPr>
                <w:rFonts w:cs="Arial"/>
                <w:sz w:val="22"/>
                <w:szCs w:val="22"/>
              </w:rPr>
              <w:t>Las demás que les sean asignadas por autoridad competente, de acuerdo con el área de desempeño y la naturaleza del empleo.</w:t>
            </w:r>
          </w:p>
        </w:tc>
      </w:tr>
      <w:tr w:rsidR="008F1733" w:rsidRPr="002B4EE3" w14:paraId="7E5B8C6A" w14:textId="77777777" w:rsidTr="00253F46">
        <w:trPr>
          <w:trHeight w:val="267"/>
        </w:trPr>
        <w:tc>
          <w:tcPr>
            <w:tcW w:w="5000" w:type="pct"/>
            <w:gridSpan w:val="4"/>
            <w:shd w:val="clear" w:color="auto" w:fill="D9D9D9"/>
            <w:vAlign w:val="center"/>
          </w:tcPr>
          <w:p w14:paraId="3369D6A0" w14:textId="77777777" w:rsidR="008F1733" w:rsidRPr="002B4EE3" w:rsidRDefault="008F1733" w:rsidP="00253F46">
            <w:pPr>
              <w:spacing w:line="276" w:lineRule="auto"/>
              <w:jc w:val="center"/>
              <w:rPr>
                <w:rFonts w:cs="Arial"/>
                <w:b/>
                <w:sz w:val="22"/>
                <w:szCs w:val="22"/>
                <w:lang w:val="es-CO"/>
              </w:rPr>
            </w:pPr>
            <w:r w:rsidRPr="002B4EE3">
              <w:rPr>
                <w:rFonts w:cs="Arial"/>
                <w:b/>
                <w:sz w:val="22"/>
                <w:szCs w:val="22"/>
                <w:lang w:val="es-CO"/>
              </w:rPr>
              <w:lastRenderedPageBreak/>
              <w:t>V- CONOCIMIENTOS BÁSICOS O ESENCIALES</w:t>
            </w:r>
          </w:p>
        </w:tc>
      </w:tr>
      <w:tr w:rsidR="008F1733" w:rsidRPr="002B4EE3" w14:paraId="18B2990C" w14:textId="77777777" w:rsidTr="00253F46">
        <w:trPr>
          <w:trHeight w:val="174"/>
        </w:trPr>
        <w:tc>
          <w:tcPr>
            <w:tcW w:w="5000" w:type="pct"/>
            <w:gridSpan w:val="4"/>
            <w:vAlign w:val="center"/>
          </w:tcPr>
          <w:p w14:paraId="1926CBFA" w14:textId="77777777" w:rsidR="008F1733" w:rsidRPr="002B4EE3" w:rsidRDefault="008F1733" w:rsidP="00253F46">
            <w:pPr>
              <w:numPr>
                <w:ilvl w:val="0"/>
                <w:numId w:val="2"/>
              </w:numPr>
              <w:suppressAutoHyphens/>
              <w:snapToGrid w:val="0"/>
              <w:spacing w:line="276" w:lineRule="auto"/>
              <w:jc w:val="both"/>
              <w:textAlignment w:val="baseline"/>
              <w:rPr>
                <w:rFonts w:cs="Arial"/>
                <w:sz w:val="22"/>
                <w:szCs w:val="22"/>
                <w:lang w:val="es-ES_tradnl"/>
              </w:rPr>
            </w:pPr>
            <w:r w:rsidRPr="002B4EE3">
              <w:rPr>
                <w:rFonts w:cs="Arial"/>
                <w:sz w:val="22"/>
                <w:szCs w:val="22"/>
                <w:lang w:val="es-ES_tradnl"/>
              </w:rPr>
              <w:t>Estatuto Orgánico del Presupuesto.</w:t>
            </w:r>
          </w:p>
          <w:p w14:paraId="006BE6E7" w14:textId="77777777" w:rsidR="008F1733" w:rsidRPr="002B4EE3" w:rsidRDefault="008F1733" w:rsidP="00253F46">
            <w:pPr>
              <w:numPr>
                <w:ilvl w:val="0"/>
                <w:numId w:val="2"/>
              </w:numPr>
              <w:suppressAutoHyphens/>
              <w:snapToGrid w:val="0"/>
              <w:spacing w:line="276" w:lineRule="auto"/>
              <w:jc w:val="both"/>
              <w:textAlignment w:val="baseline"/>
              <w:rPr>
                <w:rFonts w:cs="Arial"/>
                <w:sz w:val="22"/>
                <w:szCs w:val="22"/>
                <w:lang w:val="es-ES_tradnl"/>
              </w:rPr>
            </w:pPr>
            <w:r w:rsidRPr="002B4EE3">
              <w:rPr>
                <w:rFonts w:cs="Arial"/>
                <w:sz w:val="22"/>
                <w:szCs w:val="22"/>
                <w:lang w:val="es-ES_tradnl"/>
              </w:rPr>
              <w:t>Herramientas de ofimática.</w:t>
            </w:r>
          </w:p>
          <w:p w14:paraId="4685DE6B" w14:textId="77777777" w:rsidR="008F1733" w:rsidRPr="002B4EE3" w:rsidRDefault="008F1733" w:rsidP="00253F46">
            <w:pPr>
              <w:numPr>
                <w:ilvl w:val="0"/>
                <w:numId w:val="2"/>
              </w:numPr>
              <w:suppressAutoHyphens/>
              <w:snapToGrid w:val="0"/>
              <w:spacing w:line="276" w:lineRule="auto"/>
              <w:jc w:val="both"/>
              <w:textAlignment w:val="baseline"/>
              <w:rPr>
                <w:rFonts w:cs="Arial"/>
                <w:sz w:val="22"/>
                <w:szCs w:val="22"/>
                <w:lang w:val="es-ES_tradnl"/>
              </w:rPr>
            </w:pPr>
            <w:r w:rsidRPr="002B4EE3">
              <w:rPr>
                <w:rFonts w:cs="Arial"/>
                <w:sz w:val="22"/>
                <w:szCs w:val="22"/>
                <w:lang w:val="es-ES_tradnl"/>
              </w:rPr>
              <w:t>Modelo Integrado de Planeación y Gestión</w:t>
            </w:r>
            <w:r>
              <w:rPr>
                <w:rFonts w:cs="Arial"/>
                <w:sz w:val="22"/>
                <w:szCs w:val="22"/>
                <w:lang w:val="es-ES_tradnl"/>
              </w:rPr>
              <w:t>.</w:t>
            </w:r>
          </w:p>
        </w:tc>
      </w:tr>
      <w:tr w:rsidR="008F1733" w:rsidRPr="002B4EE3" w14:paraId="00683A27" w14:textId="77777777" w:rsidTr="00253F46">
        <w:trPr>
          <w:trHeight w:val="226"/>
        </w:trPr>
        <w:tc>
          <w:tcPr>
            <w:tcW w:w="5000" w:type="pct"/>
            <w:gridSpan w:val="4"/>
            <w:shd w:val="clear" w:color="auto" w:fill="D9D9D9"/>
            <w:vAlign w:val="center"/>
          </w:tcPr>
          <w:p w14:paraId="16A62F10" w14:textId="77777777" w:rsidR="008F1733" w:rsidRPr="002B4EE3" w:rsidRDefault="008F1733" w:rsidP="00253F46">
            <w:pPr>
              <w:spacing w:line="276" w:lineRule="auto"/>
              <w:jc w:val="center"/>
              <w:rPr>
                <w:rFonts w:cs="Arial"/>
                <w:b/>
                <w:sz w:val="22"/>
                <w:szCs w:val="22"/>
              </w:rPr>
            </w:pPr>
            <w:r w:rsidRPr="002B4EE3">
              <w:rPr>
                <w:rFonts w:cs="Arial"/>
                <w:b/>
                <w:sz w:val="22"/>
                <w:szCs w:val="22"/>
              </w:rPr>
              <w:t xml:space="preserve">VI– COMPETENCIAS COMPORTAMENTALES </w:t>
            </w:r>
          </w:p>
        </w:tc>
      </w:tr>
      <w:tr w:rsidR="008F1733" w:rsidRPr="002B4EE3" w14:paraId="29551237" w14:textId="77777777" w:rsidTr="00253F46">
        <w:trPr>
          <w:trHeight w:val="483"/>
        </w:trPr>
        <w:tc>
          <w:tcPr>
            <w:tcW w:w="1666" w:type="pct"/>
            <w:shd w:val="clear" w:color="auto" w:fill="D9D9D9"/>
            <w:vAlign w:val="center"/>
          </w:tcPr>
          <w:p w14:paraId="398BACA1" w14:textId="77777777" w:rsidR="008F1733" w:rsidRPr="002B4EE3" w:rsidRDefault="008F1733" w:rsidP="00253F46">
            <w:pPr>
              <w:suppressAutoHyphens/>
              <w:snapToGrid w:val="0"/>
              <w:spacing w:line="276" w:lineRule="auto"/>
              <w:jc w:val="center"/>
              <w:textAlignment w:val="baseline"/>
              <w:rPr>
                <w:rFonts w:cs="Arial"/>
                <w:b/>
                <w:sz w:val="22"/>
                <w:szCs w:val="22"/>
                <w:lang w:val="es-CO"/>
              </w:rPr>
            </w:pPr>
            <w:r w:rsidRPr="002B4EE3">
              <w:rPr>
                <w:rFonts w:cs="Arial"/>
                <w:b/>
                <w:sz w:val="22"/>
                <w:szCs w:val="22"/>
                <w:lang w:val="es-CO"/>
              </w:rPr>
              <w:t xml:space="preserve">COMUNES </w:t>
            </w:r>
          </w:p>
          <w:p w14:paraId="3E6A7AC0" w14:textId="77777777" w:rsidR="008F1733" w:rsidRPr="002B4EE3" w:rsidRDefault="008F1733" w:rsidP="00253F46">
            <w:pPr>
              <w:suppressAutoHyphens/>
              <w:snapToGrid w:val="0"/>
              <w:spacing w:line="276" w:lineRule="auto"/>
              <w:jc w:val="center"/>
              <w:textAlignment w:val="baseline"/>
              <w:rPr>
                <w:rFonts w:cs="Arial"/>
                <w:b/>
                <w:sz w:val="22"/>
                <w:szCs w:val="22"/>
                <w:lang w:val="es-CO"/>
              </w:rPr>
            </w:pPr>
            <w:r w:rsidRPr="002B4EE3">
              <w:rPr>
                <w:rFonts w:cs="Arial"/>
                <w:b/>
                <w:sz w:val="22"/>
                <w:szCs w:val="22"/>
                <w:lang w:val="es-CO"/>
              </w:rPr>
              <w:t>DECRETO 815 DE 2018</w:t>
            </w:r>
          </w:p>
        </w:tc>
        <w:tc>
          <w:tcPr>
            <w:tcW w:w="1667" w:type="pct"/>
            <w:gridSpan w:val="2"/>
            <w:shd w:val="clear" w:color="auto" w:fill="D9D9D9"/>
            <w:vAlign w:val="center"/>
          </w:tcPr>
          <w:p w14:paraId="15F3ECF2" w14:textId="77777777" w:rsidR="008F1733" w:rsidRPr="002B4EE3" w:rsidRDefault="008F1733" w:rsidP="00253F46">
            <w:pPr>
              <w:suppressAutoHyphens/>
              <w:snapToGrid w:val="0"/>
              <w:spacing w:line="276" w:lineRule="auto"/>
              <w:jc w:val="center"/>
              <w:textAlignment w:val="baseline"/>
              <w:rPr>
                <w:rFonts w:cs="Arial"/>
                <w:b/>
                <w:sz w:val="22"/>
                <w:szCs w:val="22"/>
                <w:lang w:val="es-CO"/>
              </w:rPr>
            </w:pPr>
            <w:r w:rsidRPr="002B4EE3">
              <w:rPr>
                <w:rFonts w:cs="Arial"/>
                <w:b/>
                <w:sz w:val="22"/>
                <w:szCs w:val="22"/>
                <w:lang w:val="es-CO"/>
              </w:rPr>
              <w:t>POR NIVEL JERÁRQUICO DECRETO 815 DE 2018</w:t>
            </w:r>
          </w:p>
        </w:tc>
        <w:tc>
          <w:tcPr>
            <w:tcW w:w="1667" w:type="pct"/>
            <w:shd w:val="clear" w:color="auto" w:fill="D9D9D9"/>
            <w:vAlign w:val="center"/>
          </w:tcPr>
          <w:p w14:paraId="49D5C78C" w14:textId="77777777" w:rsidR="008F1733" w:rsidRPr="002B4EE3" w:rsidRDefault="008F1733" w:rsidP="00253F46">
            <w:pPr>
              <w:suppressAutoHyphens/>
              <w:snapToGrid w:val="0"/>
              <w:spacing w:line="276" w:lineRule="auto"/>
              <w:jc w:val="center"/>
              <w:textAlignment w:val="baseline"/>
              <w:rPr>
                <w:rFonts w:cs="Arial"/>
                <w:b/>
                <w:sz w:val="22"/>
                <w:szCs w:val="22"/>
                <w:lang w:val="es-CO"/>
              </w:rPr>
            </w:pPr>
            <w:r w:rsidRPr="002B4EE3">
              <w:rPr>
                <w:rFonts w:cs="Arial"/>
                <w:b/>
                <w:sz w:val="22"/>
                <w:szCs w:val="22"/>
                <w:lang w:val="es-CO"/>
              </w:rPr>
              <w:t xml:space="preserve">ESPECÍFICAS </w:t>
            </w:r>
          </w:p>
        </w:tc>
      </w:tr>
      <w:tr w:rsidR="008F1733" w:rsidRPr="002B4EE3" w14:paraId="1CFC4F72" w14:textId="77777777" w:rsidTr="00253F46">
        <w:trPr>
          <w:trHeight w:val="708"/>
        </w:trPr>
        <w:tc>
          <w:tcPr>
            <w:tcW w:w="1666" w:type="pct"/>
            <w:shd w:val="clear" w:color="auto" w:fill="auto"/>
          </w:tcPr>
          <w:p w14:paraId="3FA87EFA" w14:textId="77777777" w:rsidR="008F1733" w:rsidRPr="00861F48" w:rsidRDefault="008F1733" w:rsidP="00253F46">
            <w:pPr>
              <w:pStyle w:val="Prrafodelista"/>
              <w:numPr>
                <w:ilvl w:val="0"/>
                <w:numId w:val="4"/>
              </w:numPr>
              <w:spacing w:line="276" w:lineRule="auto"/>
              <w:ind w:right="96"/>
              <w:jc w:val="both"/>
              <w:rPr>
                <w:rFonts w:cs="Arial"/>
                <w:bCs/>
                <w:sz w:val="22"/>
                <w:szCs w:val="22"/>
              </w:rPr>
            </w:pPr>
            <w:r w:rsidRPr="00861F48">
              <w:rPr>
                <w:rFonts w:cs="Arial"/>
                <w:bCs/>
                <w:sz w:val="22"/>
                <w:szCs w:val="22"/>
              </w:rPr>
              <w:t>Aprendizaje continuo.</w:t>
            </w:r>
          </w:p>
          <w:p w14:paraId="3E1C2319" w14:textId="77777777" w:rsidR="008F1733" w:rsidRPr="00861F48" w:rsidRDefault="008F1733" w:rsidP="00253F46">
            <w:pPr>
              <w:pStyle w:val="Prrafodelista"/>
              <w:numPr>
                <w:ilvl w:val="0"/>
                <w:numId w:val="4"/>
              </w:numPr>
              <w:spacing w:line="276" w:lineRule="auto"/>
              <w:ind w:right="96"/>
              <w:jc w:val="both"/>
              <w:rPr>
                <w:rFonts w:cs="Arial"/>
                <w:bCs/>
                <w:sz w:val="22"/>
                <w:szCs w:val="22"/>
              </w:rPr>
            </w:pPr>
            <w:r w:rsidRPr="00861F48">
              <w:rPr>
                <w:rFonts w:cs="Arial"/>
                <w:bCs/>
                <w:sz w:val="22"/>
                <w:szCs w:val="22"/>
              </w:rPr>
              <w:t>Orientación a resultados.</w:t>
            </w:r>
          </w:p>
          <w:p w14:paraId="587B4D99" w14:textId="77777777" w:rsidR="008F1733" w:rsidRPr="00861F48" w:rsidRDefault="008F1733" w:rsidP="00253F46">
            <w:pPr>
              <w:pStyle w:val="Prrafodelista"/>
              <w:numPr>
                <w:ilvl w:val="0"/>
                <w:numId w:val="4"/>
              </w:numPr>
              <w:spacing w:line="276" w:lineRule="auto"/>
              <w:ind w:right="96"/>
              <w:jc w:val="both"/>
              <w:rPr>
                <w:rFonts w:cs="Arial"/>
                <w:bCs/>
                <w:sz w:val="22"/>
                <w:szCs w:val="22"/>
              </w:rPr>
            </w:pPr>
            <w:r w:rsidRPr="00861F48">
              <w:rPr>
                <w:rFonts w:cs="Arial"/>
                <w:bCs/>
                <w:sz w:val="22"/>
                <w:szCs w:val="22"/>
              </w:rPr>
              <w:t>Orientación al usuario y al ciudadano.</w:t>
            </w:r>
          </w:p>
          <w:p w14:paraId="0D5CC66B" w14:textId="77777777" w:rsidR="008F1733" w:rsidRPr="00861F48" w:rsidRDefault="008F1733" w:rsidP="00253F46">
            <w:pPr>
              <w:pStyle w:val="Prrafodelista"/>
              <w:numPr>
                <w:ilvl w:val="0"/>
                <w:numId w:val="4"/>
              </w:numPr>
              <w:spacing w:line="276" w:lineRule="auto"/>
              <w:ind w:right="96"/>
              <w:jc w:val="both"/>
              <w:rPr>
                <w:rFonts w:cs="Arial"/>
                <w:bCs/>
                <w:sz w:val="22"/>
                <w:szCs w:val="22"/>
              </w:rPr>
            </w:pPr>
            <w:r w:rsidRPr="00861F48">
              <w:rPr>
                <w:rFonts w:cs="Arial"/>
                <w:bCs/>
                <w:sz w:val="22"/>
                <w:szCs w:val="22"/>
              </w:rPr>
              <w:t>Compromiso con la organización.</w:t>
            </w:r>
          </w:p>
          <w:p w14:paraId="3B34B690" w14:textId="77777777" w:rsidR="008F1733" w:rsidRPr="00861F48" w:rsidRDefault="008F1733" w:rsidP="00253F46">
            <w:pPr>
              <w:pStyle w:val="Prrafodelista"/>
              <w:numPr>
                <w:ilvl w:val="0"/>
                <w:numId w:val="4"/>
              </w:numPr>
              <w:spacing w:line="276" w:lineRule="auto"/>
              <w:ind w:right="96"/>
              <w:jc w:val="both"/>
              <w:rPr>
                <w:rFonts w:cs="Arial"/>
                <w:bCs/>
                <w:sz w:val="22"/>
                <w:szCs w:val="22"/>
              </w:rPr>
            </w:pPr>
            <w:r w:rsidRPr="00861F48">
              <w:rPr>
                <w:rFonts w:cs="Arial"/>
                <w:bCs/>
                <w:sz w:val="22"/>
                <w:szCs w:val="22"/>
              </w:rPr>
              <w:t>Trabajo en equipo.</w:t>
            </w:r>
          </w:p>
          <w:p w14:paraId="704C74EC" w14:textId="77777777" w:rsidR="008F1733" w:rsidRPr="00861F48" w:rsidRDefault="008F1733" w:rsidP="00253F46">
            <w:pPr>
              <w:numPr>
                <w:ilvl w:val="0"/>
                <w:numId w:val="4"/>
              </w:numPr>
              <w:spacing w:line="276" w:lineRule="auto"/>
              <w:ind w:right="96"/>
              <w:contextualSpacing/>
              <w:jc w:val="both"/>
              <w:rPr>
                <w:rFonts w:cs="Arial"/>
                <w:bCs/>
                <w:sz w:val="22"/>
                <w:szCs w:val="22"/>
              </w:rPr>
            </w:pPr>
            <w:r w:rsidRPr="00861F48">
              <w:rPr>
                <w:rFonts w:cs="Arial"/>
                <w:bCs/>
                <w:sz w:val="22"/>
                <w:szCs w:val="22"/>
              </w:rPr>
              <w:t>Adaptación al cambio.</w:t>
            </w:r>
          </w:p>
        </w:tc>
        <w:tc>
          <w:tcPr>
            <w:tcW w:w="1667" w:type="pct"/>
            <w:gridSpan w:val="2"/>
            <w:shd w:val="clear" w:color="auto" w:fill="auto"/>
          </w:tcPr>
          <w:p w14:paraId="402E6DEE" w14:textId="77777777" w:rsidR="008F1733" w:rsidRPr="00861F48" w:rsidRDefault="008F1733" w:rsidP="00253F46">
            <w:pPr>
              <w:pStyle w:val="Prrafodelista"/>
              <w:numPr>
                <w:ilvl w:val="0"/>
                <w:numId w:val="5"/>
              </w:numPr>
              <w:spacing w:line="276" w:lineRule="auto"/>
              <w:ind w:right="96"/>
              <w:jc w:val="both"/>
              <w:rPr>
                <w:rFonts w:cs="Arial"/>
                <w:bCs/>
                <w:sz w:val="22"/>
                <w:szCs w:val="22"/>
              </w:rPr>
            </w:pPr>
            <w:r w:rsidRPr="00861F48">
              <w:rPr>
                <w:rFonts w:cs="Arial"/>
                <w:bCs/>
                <w:sz w:val="22"/>
                <w:szCs w:val="22"/>
              </w:rPr>
              <w:t>Aporte técnico profesional.</w:t>
            </w:r>
          </w:p>
          <w:p w14:paraId="503C2864" w14:textId="77777777" w:rsidR="008F1733" w:rsidRPr="00861F48" w:rsidRDefault="008F1733" w:rsidP="00253F46">
            <w:pPr>
              <w:pStyle w:val="Prrafodelista"/>
              <w:numPr>
                <w:ilvl w:val="0"/>
                <w:numId w:val="5"/>
              </w:numPr>
              <w:spacing w:line="276" w:lineRule="auto"/>
              <w:ind w:right="96"/>
              <w:jc w:val="both"/>
              <w:rPr>
                <w:rFonts w:cs="Arial"/>
                <w:bCs/>
                <w:sz w:val="22"/>
                <w:szCs w:val="22"/>
              </w:rPr>
            </w:pPr>
            <w:r w:rsidRPr="00861F48">
              <w:rPr>
                <w:rFonts w:cs="Arial"/>
                <w:bCs/>
                <w:sz w:val="22"/>
                <w:szCs w:val="22"/>
              </w:rPr>
              <w:t>Comunicación efectiva.</w:t>
            </w:r>
          </w:p>
          <w:p w14:paraId="2EE65181" w14:textId="77777777" w:rsidR="008F1733" w:rsidRPr="00861F48" w:rsidRDefault="008F1733" w:rsidP="00253F46">
            <w:pPr>
              <w:pStyle w:val="Prrafodelista"/>
              <w:numPr>
                <w:ilvl w:val="0"/>
                <w:numId w:val="5"/>
              </w:numPr>
              <w:spacing w:line="276" w:lineRule="auto"/>
              <w:ind w:right="96"/>
              <w:jc w:val="both"/>
              <w:rPr>
                <w:rFonts w:cs="Arial"/>
                <w:bCs/>
                <w:sz w:val="22"/>
                <w:szCs w:val="22"/>
              </w:rPr>
            </w:pPr>
            <w:r w:rsidRPr="00861F48">
              <w:rPr>
                <w:rFonts w:cs="Arial"/>
                <w:bCs/>
                <w:sz w:val="22"/>
                <w:szCs w:val="22"/>
              </w:rPr>
              <w:t>Gestión de procedimientos.</w:t>
            </w:r>
          </w:p>
          <w:p w14:paraId="54D19F26" w14:textId="77777777" w:rsidR="008F1733" w:rsidRPr="00861F48" w:rsidRDefault="008F1733" w:rsidP="00253F46">
            <w:pPr>
              <w:pStyle w:val="Prrafodelista"/>
              <w:numPr>
                <w:ilvl w:val="0"/>
                <w:numId w:val="5"/>
              </w:numPr>
              <w:spacing w:line="276" w:lineRule="auto"/>
              <w:ind w:right="96"/>
              <w:jc w:val="both"/>
              <w:rPr>
                <w:rFonts w:cs="Arial"/>
                <w:bCs/>
                <w:sz w:val="22"/>
                <w:szCs w:val="22"/>
              </w:rPr>
            </w:pPr>
            <w:r w:rsidRPr="00861F48">
              <w:rPr>
                <w:rFonts w:cs="Arial"/>
                <w:bCs/>
                <w:sz w:val="22"/>
                <w:szCs w:val="22"/>
              </w:rPr>
              <w:t>Instrumentación de decisiones.</w:t>
            </w:r>
          </w:p>
        </w:tc>
        <w:tc>
          <w:tcPr>
            <w:tcW w:w="1667" w:type="pct"/>
            <w:shd w:val="clear" w:color="auto" w:fill="auto"/>
          </w:tcPr>
          <w:p w14:paraId="08D3541E" w14:textId="77777777" w:rsidR="008F1733" w:rsidRDefault="008F1733" w:rsidP="00253F46">
            <w:pPr>
              <w:pStyle w:val="Prrafodelista"/>
              <w:numPr>
                <w:ilvl w:val="0"/>
                <w:numId w:val="6"/>
              </w:numPr>
              <w:spacing w:line="276" w:lineRule="auto"/>
              <w:ind w:right="96"/>
              <w:jc w:val="both"/>
              <w:rPr>
                <w:rFonts w:cs="Arial"/>
                <w:bCs/>
                <w:sz w:val="22"/>
                <w:szCs w:val="22"/>
              </w:rPr>
            </w:pPr>
            <w:r>
              <w:rPr>
                <w:rFonts w:cs="Arial"/>
                <w:bCs/>
                <w:sz w:val="22"/>
                <w:szCs w:val="22"/>
              </w:rPr>
              <w:t>Capacidad de análisis.</w:t>
            </w:r>
          </w:p>
          <w:p w14:paraId="2E4EB82D" w14:textId="77777777" w:rsidR="008F1733" w:rsidRPr="00861F48" w:rsidRDefault="008F1733" w:rsidP="00253F46">
            <w:pPr>
              <w:pStyle w:val="Prrafodelista"/>
              <w:numPr>
                <w:ilvl w:val="0"/>
                <w:numId w:val="6"/>
              </w:numPr>
              <w:spacing w:line="276" w:lineRule="auto"/>
              <w:ind w:right="96"/>
              <w:jc w:val="both"/>
              <w:rPr>
                <w:rFonts w:cs="Arial"/>
                <w:bCs/>
                <w:sz w:val="22"/>
                <w:szCs w:val="22"/>
              </w:rPr>
            </w:pPr>
            <w:r>
              <w:rPr>
                <w:rFonts w:cs="Arial"/>
                <w:bCs/>
                <w:sz w:val="22"/>
                <w:szCs w:val="22"/>
              </w:rPr>
              <w:t>Capacidad de gestión.</w:t>
            </w:r>
          </w:p>
        </w:tc>
      </w:tr>
      <w:tr w:rsidR="008F1733" w:rsidRPr="002B4EE3" w14:paraId="5C795057" w14:textId="77777777" w:rsidTr="00253F46">
        <w:trPr>
          <w:trHeight w:val="70"/>
        </w:trPr>
        <w:tc>
          <w:tcPr>
            <w:tcW w:w="5000" w:type="pct"/>
            <w:gridSpan w:val="4"/>
            <w:shd w:val="clear" w:color="auto" w:fill="D9D9D9"/>
          </w:tcPr>
          <w:p w14:paraId="16808BA1" w14:textId="77777777" w:rsidR="008F1733" w:rsidRPr="002B4EE3" w:rsidRDefault="008F1733" w:rsidP="00253F46">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sz w:val="22"/>
                <w:szCs w:val="22"/>
              </w:rPr>
            </w:pPr>
            <w:r w:rsidRPr="002B4EE3">
              <w:rPr>
                <w:rFonts w:cs="Arial"/>
                <w:b/>
                <w:sz w:val="22"/>
                <w:szCs w:val="22"/>
                <w:lang w:val="es-CO"/>
              </w:rPr>
              <w:t>VII - REQUISITOS DE FORMACIÓN ACADÉMICA Y EXPERIENCIA</w:t>
            </w:r>
          </w:p>
        </w:tc>
      </w:tr>
      <w:tr w:rsidR="008F1733" w:rsidRPr="002B4EE3" w14:paraId="6F82DB53"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350C03EE" w14:textId="77777777" w:rsidR="008F1733" w:rsidRPr="002B4EE3" w:rsidRDefault="008F1733" w:rsidP="00253F46">
            <w:pPr>
              <w:spacing w:line="276" w:lineRule="auto"/>
              <w:jc w:val="center"/>
              <w:rPr>
                <w:rFonts w:cs="Arial"/>
                <w:b/>
                <w:sz w:val="22"/>
                <w:szCs w:val="22"/>
                <w:lang w:val="es-CO" w:eastAsia="es-CO"/>
              </w:rPr>
            </w:pPr>
            <w:r w:rsidRPr="002B4EE3">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8FF91A3" w14:textId="77777777" w:rsidR="008F1733" w:rsidRPr="002B4EE3" w:rsidRDefault="008F1733" w:rsidP="00253F46">
            <w:pPr>
              <w:spacing w:line="276" w:lineRule="auto"/>
              <w:jc w:val="center"/>
              <w:rPr>
                <w:rFonts w:cs="Arial"/>
                <w:b/>
                <w:sz w:val="22"/>
                <w:szCs w:val="22"/>
                <w:lang w:val="es-CO"/>
              </w:rPr>
            </w:pPr>
            <w:r w:rsidRPr="002B4EE3">
              <w:rPr>
                <w:rFonts w:cs="Arial"/>
                <w:b/>
                <w:sz w:val="22"/>
                <w:szCs w:val="22"/>
                <w:lang w:val="es-CO"/>
              </w:rPr>
              <w:t>EXPERIENCIA</w:t>
            </w:r>
          </w:p>
        </w:tc>
      </w:tr>
      <w:tr w:rsidR="008F1733" w:rsidRPr="002B4EE3" w14:paraId="0ECA2ADD" w14:textId="77777777" w:rsidTr="00253F46">
        <w:trPr>
          <w:trHeight w:val="841"/>
        </w:trPr>
        <w:tc>
          <w:tcPr>
            <w:tcW w:w="2500" w:type="pct"/>
            <w:gridSpan w:val="2"/>
            <w:tcBorders>
              <w:top w:val="single" w:sz="4" w:space="0" w:color="auto"/>
              <w:bottom w:val="single" w:sz="4" w:space="0" w:color="auto"/>
            </w:tcBorders>
            <w:shd w:val="clear" w:color="auto" w:fill="auto"/>
          </w:tcPr>
          <w:p w14:paraId="0A24F970" w14:textId="77777777" w:rsidR="008F1733" w:rsidRPr="002B4EE3" w:rsidRDefault="008F1733" w:rsidP="00253F46">
            <w:pPr>
              <w:pStyle w:val="Textoindependiente"/>
              <w:jc w:val="both"/>
              <w:rPr>
                <w:rFonts w:eastAsiaTheme="minorHAnsi" w:cs="Arial"/>
                <w:sz w:val="22"/>
                <w:szCs w:val="22"/>
                <w:lang w:val="es-CO" w:eastAsia="en-US"/>
              </w:rPr>
            </w:pPr>
          </w:p>
          <w:p w14:paraId="478201F2" w14:textId="77777777" w:rsidR="008F1733" w:rsidRPr="002B4EE3" w:rsidRDefault="008F1733" w:rsidP="00253F46">
            <w:pPr>
              <w:pStyle w:val="Textoindependiente"/>
              <w:jc w:val="both"/>
              <w:rPr>
                <w:rFonts w:eastAsiaTheme="minorHAnsi" w:cs="Arial"/>
                <w:sz w:val="22"/>
                <w:szCs w:val="22"/>
                <w:lang w:val="es-CO" w:eastAsia="en-US"/>
              </w:rPr>
            </w:pPr>
            <w:r w:rsidRPr="002B4EE3">
              <w:rPr>
                <w:rFonts w:eastAsiaTheme="minorHAnsi" w:cs="Arial"/>
                <w:sz w:val="22"/>
                <w:szCs w:val="22"/>
                <w:lang w:val="es-CO" w:eastAsia="en-US"/>
              </w:rPr>
              <w:t>Título profesional en uno de los siguientes núcleos básicos del conocimiento:</w:t>
            </w:r>
          </w:p>
          <w:p w14:paraId="61918CF5"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Contaduría Pública</w:t>
            </w:r>
            <w:r>
              <w:rPr>
                <w:rFonts w:eastAsiaTheme="minorHAnsi" w:cs="Arial"/>
                <w:sz w:val="22"/>
                <w:szCs w:val="22"/>
                <w:lang w:val="es-CO" w:eastAsia="en-US"/>
              </w:rPr>
              <w:t>.</w:t>
            </w:r>
          </w:p>
          <w:p w14:paraId="27D9905C"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Ingeniería Industrial</w:t>
            </w:r>
            <w:r>
              <w:rPr>
                <w:rFonts w:eastAsiaTheme="minorHAnsi" w:cs="Arial"/>
                <w:sz w:val="22"/>
                <w:szCs w:val="22"/>
                <w:lang w:val="es-CO" w:eastAsia="en-US"/>
              </w:rPr>
              <w:t>.</w:t>
            </w:r>
          </w:p>
          <w:p w14:paraId="6083EED7"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Economía</w:t>
            </w:r>
            <w:r>
              <w:rPr>
                <w:rFonts w:eastAsiaTheme="minorHAnsi" w:cs="Arial"/>
                <w:sz w:val="22"/>
                <w:szCs w:val="22"/>
                <w:lang w:val="es-CO" w:eastAsia="en-US"/>
              </w:rPr>
              <w:t>.</w:t>
            </w:r>
          </w:p>
          <w:p w14:paraId="406E8AA4"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Administración</w:t>
            </w:r>
            <w:r>
              <w:rPr>
                <w:rFonts w:eastAsiaTheme="minorHAnsi" w:cs="Arial"/>
                <w:sz w:val="22"/>
                <w:szCs w:val="22"/>
                <w:lang w:val="es-CO" w:eastAsia="en-US"/>
              </w:rPr>
              <w:t>.</w:t>
            </w:r>
          </w:p>
          <w:p w14:paraId="6BC99BEE" w14:textId="77777777" w:rsidR="008F1733" w:rsidRPr="002B4EE3" w:rsidRDefault="008F1733" w:rsidP="00253F46">
            <w:pPr>
              <w:pStyle w:val="Textoindependiente"/>
              <w:jc w:val="both"/>
              <w:rPr>
                <w:rFonts w:eastAsiaTheme="minorHAnsi" w:cs="Arial"/>
                <w:sz w:val="22"/>
                <w:szCs w:val="22"/>
                <w:lang w:val="es-CO" w:eastAsia="en-US"/>
              </w:rPr>
            </w:pPr>
          </w:p>
          <w:p w14:paraId="306FD7F2" w14:textId="77777777" w:rsidR="008F1733" w:rsidRPr="002B4EE3" w:rsidRDefault="008F1733" w:rsidP="00253F46">
            <w:pPr>
              <w:pStyle w:val="Textoindependiente"/>
              <w:jc w:val="both"/>
              <w:rPr>
                <w:rFonts w:eastAsiaTheme="minorHAnsi" w:cs="Arial"/>
                <w:sz w:val="22"/>
                <w:szCs w:val="22"/>
                <w:lang w:val="es-CO" w:eastAsia="en-US"/>
              </w:rPr>
            </w:pPr>
            <w:r w:rsidRPr="002B4EE3">
              <w:rPr>
                <w:rFonts w:eastAsiaTheme="minorHAnsi" w:cs="Arial"/>
                <w:sz w:val="22"/>
                <w:szCs w:val="22"/>
                <w:lang w:val="es-CO" w:eastAsia="en-US"/>
              </w:rPr>
              <w:t>Título de postgrado en la modalidad de especialización en áreas relacionadas con las funciones del cargo.</w:t>
            </w:r>
          </w:p>
          <w:p w14:paraId="4924D26C" w14:textId="74220F9A" w:rsidR="008F1733" w:rsidRPr="002B4EE3" w:rsidRDefault="008F1733" w:rsidP="00253F46">
            <w:pPr>
              <w:autoSpaceDE w:val="0"/>
              <w:autoSpaceDN w:val="0"/>
              <w:adjustRightInd w:val="0"/>
              <w:spacing w:line="276" w:lineRule="auto"/>
              <w:jc w:val="both"/>
              <w:rPr>
                <w:rFonts w:cs="Arial"/>
                <w:sz w:val="22"/>
                <w:szCs w:val="22"/>
                <w:lang w:val="es-CO" w:eastAsia="es-CO"/>
              </w:rPr>
            </w:pPr>
            <w:r w:rsidRPr="002B4EE3">
              <w:rPr>
                <w:rFonts w:eastAsiaTheme="minorHAnsi" w:cs="Arial"/>
                <w:sz w:val="22"/>
                <w:szCs w:val="22"/>
                <w:lang w:val="es-CO" w:eastAsia="en-US"/>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24A95A91" w14:textId="77777777" w:rsidR="008F1733" w:rsidRPr="002B4EE3" w:rsidRDefault="008F1733" w:rsidP="00253F46">
            <w:pPr>
              <w:spacing w:line="276" w:lineRule="auto"/>
              <w:jc w:val="both"/>
              <w:rPr>
                <w:rFonts w:cs="Arial"/>
                <w:sz w:val="22"/>
                <w:szCs w:val="22"/>
                <w:lang w:val="es-CO"/>
              </w:rPr>
            </w:pPr>
          </w:p>
          <w:p w14:paraId="100444A5" w14:textId="77777777" w:rsidR="008F1733" w:rsidRPr="002B4EE3" w:rsidRDefault="008F1733" w:rsidP="00253F46">
            <w:pPr>
              <w:spacing w:line="276" w:lineRule="auto"/>
              <w:jc w:val="both"/>
              <w:rPr>
                <w:rFonts w:cs="Arial"/>
                <w:sz w:val="22"/>
                <w:szCs w:val="22"/>
                <w:highlight w:val="green"/>
                <w:lang w:val="es-CO"/>
              </w:rPr>
            </w:pPr>
            <w:r w:rsidRPr="002B4EE3">
              <w:rPr>
                <w:rFonts w:cs="Arial"/>
                <w:sz w:val="22"/>
                <w:szCs w:val="22"/>
                <w:lang w:val="es-CO"/>
              </w:rPr>
              <w:t>Treinta y un (31) meses de experiencia profesional relacionada.</w:t>
            </w:r>
          </w:p>
        </w:tc>
      </w:tr>
      <w:tr w:rsidR="008F1733" w:rsidRPr="002B4EE3" w14:paraId="79B1E71B"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7CDB073F" w14:textId="77777777" w:rsidR="008F1733" w:rsidRPr="002B4EE3" w:rsidRDefault="008F1733" w:rsidP="00253F46">
            <w:pPr>
              <w:spacing w:line="276" w:lineRule="auto"/>
              <w:jc w:val="center"/>
              <w:rPr>
                <w:rFonts w:eastAsiaTheme="minorHAnsi" w:cs="Arial"/>
                <w:b/>
                <w:sz w:val="22"/>
                <w:szCs w:val="22"/>
                <w:lang w:val="es-CO" w:eastAsia="en-US"/>
              </w:rPr>
            </w:pPr>
            <w:r w:rsidRPr="002B4EE3">
              <w:rPr>
                <w:rFonts w:eastAsiaTheme="minorHAnsi" w:cs="Arial"/>
                <w:b/>
                <w:sz w:val="22"/>
                <w:szCs w:val="22"/>
                <w:lang w:val="es-CO" w:eastAsia="en-US"/>
              </w:rPr>
              <w:t>ALTERNATIVA 1</w:t>
            </w:r>
          </w:p>
        </w:tc>
      </w:tr>
      <w:tr w:rsidR="008F1733" w:rsidRPr="002B4EE3" w14:paraId="715FB109"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38FBF450" w14:textId="77777777" w:rsidR="008F1733" w:rsidRPr="002B4EE3" w:rsidRDefault="008F1733" w:rsidP="00253F46">
            <w:pPr>
              <w:spacing w:line="276" w:lineRule="auto"/>
              <w:jc w:val="center"/>
              <w:rPr>
                <w:rFonts w:cs="Arial"/>
                <w:b/>
                <w:sz w:val="22"/>
                <w:szCs w:val="22"/>
                <w:lang w:val="es-CO" w:eastAsia="es-CO"/>
              </w:rPr>
            </w:pPr>
            <w:r w:rsidRPr="002B4EE3">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4D8847E" w14:textId="77777777" w:rsidR="008F1733" w:rsidRPr="002B4EE3" w:rsidRDefault="008F1733" w:rsidP="00253F46">
            <w:pPr>
              <w:spacing w:line="276" w:lineRule="auto"/>
              <w:jc w:val="center"/>
              <w:rPr>
                <w:rFonts w:cs="Arial"/>
                <w:b/>
                <w:sz w:val="22"/>
                <w:szCs w:val="22"/>
                <w:lang w:val="es-CO"/>
              </w:rPr>
            </w:pPr>
            <w:r w:rsidRPr="002B4EE3">
              <w:rPr>
                <w:rFonts w:cs="Arial"/>
                <w:b/>
                <w:sz w:val="22"/>
                <w:szCs w:val="22"/>
                <w:lang w:val="es-CO"/>
              </w:rPr>
              <w:t>EXPERIENCIA</w:t>
            </w:r>
          </w:p>
        </w:tc>
      </w:tr>
      <w:tr w:rsidR="008F1733" w:rsidRPr="002B4EE3" w14:paraId="7FB2EF18" w14:textId="77777777" w:rsidTr="00253F46">
        <w:trPr>
          <w:trHeight w:val="841"/>
        </w:trPr>
        <w:tc>
          <w:tcPr>
            <w:tcW w:w="2500" w:type="pct"/>
            <w:gridSpan w:val="2"/>
            <w:tcBorders>
              <w:top w:val="single" w:sz="4" w:space="0" w:color="auto"/>
              <w:bottom w:val="single" w:sz="4" w:space="0" w:color="auto"/>
            </w:tcBorders>
            <w:shd w:val="clear" w:color="auto" w:fill="auto"/>
          </w:tcPr>
          <w:p w14:paraId="7F17893F" w14:textId="77777777" w:rsidR="008F1733" w:rsidRPr="002B4EE3" w:rsidRDefault="008F1733" w:rsidP="00253F46">
            <w:pPr>
              <w:pStyle w:val="Textoindependiente"/>
              <w:jc w:val="both"/>
              <w:rPr>
                <w:rFonts w:eastAsiaTheme="minorHAnsi" w:cs="Arial"/>
                <w:sz w:val="22"/>
                <w:szCs w:val="22"/>
                <w:lang w:val="es-CO" w:eastAsia="en-US"/>
              </w:rPr>
            </w:pPr>
          </w:p>
          <w:p w14:paraId="44F93424" w14:textId="77777777" w:rsidR="008F1733" w:rsidRPr="002B4EE3" w:rsidRDefault="008F1733" w:rsidP="00253F46">
            <w:pPr>
              <w:pStyle w:val="Textoindependiente"/>
              <w:jc w:val="both"/>
              <w:rPr>
                <w:rFonts w:eastAsiaTheme="minorHAnsi" w:cs="Arial"/>
                <w:sz w:val="22"/>
                <w:szCs w:val="22"/>
                <w:lang w:val="es-CO" w:eastAsia="en-US"/>
              </w:rPr>
            </w:pPr>
            <w:r w:rsidRPr="002B4EE3">
              <w:rPr>
                <w:rFonts w:eastAsiaTheme="minorHAnsi" w:cs="Arial"/>
                <w:sz w:val="22"/>
                <w:szCs w:val="22"/>
                <w:lang w:val="es-CO" w:eastAsia="en-US"/>
              </w:rPr>
              <w:t>Título profesional en uno de los siguientes núcleos básicos del conocimiento:</w:t>
            </w:r>
          </w:p>
          <w:p w14:paraId="27522577"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Contaduría Pública</w:t>
            </w:r>
            <w:r>
              <w:rPr>
                <w:rFonts w:eastAsiaTheme="minorHAnsi" w:cs="Arial"/>
                <w:sz w:val="22"/>
                <w:szCs w:val="22"/>
                <w:lang w:val="es-CO" w:eastAsia="en-US"/>
              </w:rPr>
              <w:t>.</w:t>
            </w:r>
          </w:p>
          <w:p w14:paraId="15741EA6"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Ingeniería Industrial</w:t>
            </w:r>
            <w:r>
              <w:rPr>
                <w:rFonts w:eastAsiaTheme="minorHAnsi" w:cs="Arial"/>
                <w:sz w:val="22"/>
                <w:szCs w:val="22"/>
                <w:lang w:val="es-CO" w:eastAsia="en-US"/>
              </w:rPr>
              <w:t>.</w:t>
            </w:r>
          </w:p>
          <w:p w14:paraId="22C886AC"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Economía</w:t>
            </w:r>
            <w:r>
              <w:rPr>
                <w:rFonts w:eastAsiaTheme="minorHAnsi" w:cs="Arial"/>
                <w:sz w:val="22"/>
                <w:szCs w:val="22"/>
                <w:lang w:val="es-CO" w:eastAsia="en-US"/>
              </w:rPr>
              <w:t>.</w:t>
            </w:r>
          </w:p>
          <w:p w14:paraId="01E32917"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Administración</w:t>
            </w:r>
            <w:r>
              <w:rPr>
                <w:rFonts w:eastAsiaTheme="minorHAnsi" w:cs="Arial"/>
                <w:sz w:val="22"/>
                <w:szCs w:val="22"/>
                <w:lang w:val="es-CO" w:eastAsia="en-US"/>
              </w:rPr>
              <w:t>.</w:t>
            </w:r>
          </w:p>
          <w:p w14:paraId="02ABF81A" w14:textId="77777777" w:rsidR="008F1733" w:rsidRPr="002B4EE3" w:rsidRDefault="008F1733" w:rsidP="00253F46">
            <w:pPr>
              <w:pStyle w:val="Textoindependiente"/>
              <w:jc w:val="both"/>
              <w:rPr>
                <w:rFonts w:eastAsiaTheme="minorHAnsi" w:cs="Arial"/>
                <w:sz w:val="22"/>
                <w:szCs w:val="22"/>
                <w:lang w:val="es-CO" w:eastAsia="en-US"/>
              </w:rPr>
            </w:pPr>
          </w:p>
          <w:p w14:paraId="185BA398" w14:textId="59BD826D" w:rsidR="00CA5BC2" w:rsidRPr="002B4EE3" w:rsidRDefault="008F1733" w:rsidP="00253F46">
            <w:pPr>
              <w:autoSpaceDE w:val="0"/>
              <w:autoSpaceDN w:val="0"/>
              <w:adjustRightInd w:val="0"/>
              <w:spacing w:line="276" w:lineRule="auto"/>
              <w:jc w:val="both"/>
              <w:rPr>
                <w:rFonts w:eastAsiaTheme="minorHAnsi" w:cs="Arial"/>
                <w:sz w:val="22"/>
                <w:szCs w:val="22"/>
                <w:lang w:val="es-CO" w:eastAsia="en-US"/>
              </w:rPr>
            </w:pPr>
            <w:r w:rsidRPr="002B4EE3">
              <w:rPr>
                <w:rFonts w:eastAsiaTheme="minorHAnsi" w:cs="Arial"/>
                <w:sz w:val="22"/>
                <w:szCs w:val="22"/>
                <w:lang w:val="es-CO" w:eastAsia="en-US"/>
              </w:rPr>
              <w:t>Tarjeta profesional en los casos reglamentados por la ley.</w:t>
            </w:r>
          </w:p>
          <w:p w14:paraId="000FFD73" w14:textId="77777777" w:rsidR="008F1733" w:rsidRPr="002B4EE3" w:rsidRDefault="008F1733" w:rsidP="00253F46">
            <w:pPr>
              <w:autoSpaceDE w:val="0"/>
              <w:autoSpaceDN w:val="0"/>
              <w:adjustRightInd w:val="0"/>
              <w:spacing w:line="276" w:lineRule="auto"/>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007AD162" w14:textId="77777777" w:rsidR="008F1733" w:rsidRPr="002B4EE3" w:rsidRDefault="008F1733" w:rsidP="00253F46">
            <w:pPr>
              <w:spacing w:line="276" w:lineRule="auto"/>
              <w:jc w:val="both"/>
              <w:rPr>
                <w:rFonts w:cs="Arial"/>
                <w:sz w:val="22"/>
                <w:szCs w:val="22"/>
                <w:lang w:val="es-CO"/>
              </w:rPr>
            </w:pPr>
          </w:p>
          <w:p w14:paraId="02BF4B28" w14:textId="77777777" w:rsidR="008F1733" w:rsidRPr="002B4EE3" w:rsidRDefault="008F1733" w:rsidP="00253F46">
            <w:pPr>
              <w:spacing w:line="276" w:lineRule="auto"/>
              <w:jc w:val="both"/>
              <w:rPr>
                <w:rFonts w:cs="Arial"/>
                <w:sz w:val="22"/>
                <w:szCs w:val="22"/>
                <w:lang w:val="es-CO"/>
              </w:rPr>
            </w:pPr>
            <w:r w:rsidRPr="002B4EE3">
              <w:rPr>
                <w:rFonts w:cs="Arial"/>
                <w:sz w:val="22"/>
                <w:szCs w:val="22"/>
                <w:lang w:val="es-CO"/>
              </w:rPr>
              <w:t>Cincuenta y cinco (55) meses de experiencia profesional relacionada.</w:t>
            </w:r>
          </w:p>
        </w:tc>
      </w:tr>
      <w:tr w:rsidR="008F1733" w:rsidRPr="002B4EE3" w14:paraId="12E04543"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0E8B58F4" w14:textId="77777777" w:rsidR="008F1733" w:rsidRPr="002B4EE3" w:rsidRDefault="008F1733" w:rsidP="00253F46">
            <w:pPr>
              <w:spacing w:line="276" w:lineRule="auto"/>
              <w:jc w:val="center"/>
              <w:rPr>
                <w:rFonts w:eastAsiaTheme="minorHAnsi" w:cs="Arial"/>
                <w:b/>
                <w:sz w:val="22"/>
                <w:szCs w:val="22"/>
                <w:lang w:val="es-CO" w:eastAsia="en-US"/>
              </w:rPr>
            </w:pPr>
            <w:r w:rsidRPr="002B4EE3">
              <w:rPr>
                <w:rFonts w:eastAsiaTheme="minorHAnsi" w:cs="Arial"/>
                <w:b/>
                <w:sz w:val="22"/>
                <w:szCs w:val="22"/>
                <w:lang w:val="es-CO" w:eastAsia="en-US"/>
              </w:rPr>
              <w:t>ALTERNATIVA 2</w:t>
            </w:r>
          </w:p>
        </w:tc>
      </w:tr>
      <w:tr w:rsidR="008F1733" w:rsidRPr="002B4EE3" w14:paraId="6A9E10EC"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40CDCCCB" w14:textId="77777777" w:rsidR="008F1733" w:rsidRPr="002B4EE3" w:rsidRDefault="008F1733" w:rsidP="00253F46">
            <w:pPr>
              <w:spacing w:line="276" w:lineRule="auto"/>
              <w:jc w:val="center"/>
              <w:rPr>
                <w:rFonts w:cs="Arial"/>
                <w:b/>
                <w:sz w:val="22"/>
                <w:szCs w:val="22"/>
                <w:lang w:val="es-CO" w:eastAsia="es-CO"/>
              </w:rPr>
            </w:pPr>
            <w:r w:rsidRPr="002B4EE3">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2365D17" w14:textId="77777777" w:rsidR="008F1733" w:rsidRPr="002B4EE3" w:rsidRDefault="008F1733" w:rsidP="00253F46">
            <w:pPr>
              <w:spacing w:line="276" w:lineRule="auto"/>
              <w:jc w:val="center"/>
              <w:rPr>
                <w:rFonts w:cs="Arial"/>
                <w:b/>
                <w:sz w:val="22"/>
                <w:szCs w:val="22"/>
                <w:lang w:val="es-CO"/>
              </w:rPr>
            </w:pPr>
            <w:r w:rsidRPr="002B4EE3">
              <w:rPr>
                <w:rFonts w:cs="Arial"/>
                <w:b/>
                <w:sz w:val="22"/>
                <w:szCs w:val="22"/>
                <w:lang w:val="es-CO"/>
              </w:rPr>
              <w:t>EXPERIENCIA</w:t>
            </w:r>
          </w:p>
        </w:tc>
      </w:tr>
      <w:tr w:rsidR="008F1733" w:rsidRPr="002B4EE3" w14:paraId="4F5FE521" w14:textId="77777777" w:rsidTr="00253F46">
        <w:trPr>
          <w:trHeight w:val="58"/>
        </w:trPr>
        <w:tc>
          <w:tcPr>
            <w:tcW w:w="2500" w:type="pct"/>
            <w:gridSpan w:val="2"/>
            <w:tcBorders>
              <w:top w:val="single" w:sz="4" w:space="0" w:color="auto"/>
              <w:bottom w:val="single" w:sz="4" w:space="0" w:color="auto"/>
            </w:tcBorders>
            <w:shd w:val="clear" w:color="auto" w:fill="auto"/>
          </w:tcPr>
          <w:p w14:paraId="4CFC1835" w14:textId="77777777" w:rsidR="008F1733" w:rsidRPr="002B4EE3" w:rsidRDefault="008F1733" w:rsidP="00253F46">
            <w:pPr>
              <w:pStyle w:val="Textoindependiente"/>
              <w:jc w:val="both"/>
              <w:rPr>
                <w:rFonts w:eastAsiaTheme="minorHAnsi" w:cs="Arial"/>
                <w:sz w:val="22"/>
                <w:szCs w:val="22"/>
                <w:lang w:val="es-CO" w:eastAsia="en-US"/>
              </w:rPr>
            </w:pPr>
          </w:p>
          <w:p w14:paraId="7E39875C" w14:textId="77777777" w:rsidR="008F1733" w:rsidRPr="002B4EE3" w:rsidRDefault="008F1733" w:rsidP="00253F46">
            <w:pPr>
              <w:pStyle w:val="Textoindependiente"/>
              <w:jc w:val="both"/>
              <w:rPr>
                <w:rFonts w:eastAsiaTheme="minorHAnsi" w:cs="Arial"/>
                <w:sz w:val="22"/>
                <w:szCs w:val="22"/>
                <w:lang w:val="es-CO" w:eastAsia="en-US"/>
              </w:rPr>
            </w:pPr>
            <w:r w:rsidRPr="002B4EE3">
              <w:rPr>
                <w:rFonts w:eastAsiaTheme="minorHAnsi" w:cs="Arial"/>
                <w:sz w:val="22"/>
                <w:szCs w:val="22"/>
                <w:lang w:val="es-CO" w:eastAsia="en-US"/>
              </w:rPr>
              <w:t>Título profesional en uno de los siguientes núcleos básicos del conocimiento:</w:t>
            </w:r>
          </w:p>
          <w:p w14:paraId="000ADA06"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Contaduría Pública</w:t>
            </w:r>
            <w:r>
              <w:rPr>
                <w:rFonts w:eastAsiaTheme="minorHAnsi" w:cs="Arial"/>
                <w:sz w:val="22"/>
                <w:szCs w:val="22"/>
                <w:lang w:val="es-CO" w:eastAsia="en-US"/>
              </w:rPr>
              <w:t>.</w:t>
            </w:r>
          </w:p>
          <w:p w14:paraId="3B5AC690"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Ingeniería Industrial</w:t>
            </w:r>
            <w:r>
              <w:rPr>
                <w:rFonts w:eastAsiaTheme="minorHAnsi" w:cs="Arial"/>
                <w:sz w:val="22"/>
                <w:szCs w:val="22"/>
                <w:lang w:val="es-CO" w:eastAsia="en-US"/>
              </w:rPr>
              <w:t>.</w:t>
            </w:r>
          </w:p>
          <w:p w14:paraId="24804680"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Economía</w:t>
            </w:r>
            <w:r>
              <w:rPr>
                <w:rFonts w:eastAsiaTheme="minorHAnsi" w:cs="Arial"/>
                <w:sz w:val="22"/>
                <w:szCs w:val="22"/>
                <w:lang w:val="es-CO" w:eastAsia="en-US"/>
              </w:rPr>
              <w:t>.</w:t>
            </w:r>
          </w:p>
          <w:p w14:paraId="681D68DA" w14:textId="77777777" w:rsidR="008F1733" w:rsidRPr="002B4EE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B4EE3">
              <w:rPr>
                <w:rFonts w:eastAsiaTheme="minorHAnsi" w:cs="Arial"/>
                <w:sz w:val="22"/>
                <w:szCs w:val="22"/>
                <w:lang w:val="es-CO" w:eastAsia="en-US"/>
              </w:rPr>
              <w:t>Administración</w:t>
            </w:r>
            <w:r>
              <w:rPr>
                <w:rFonts w:eastAsiaTheme="minorHAnsi" w:cs="Arial"/>
                <w:sz w:val="22"/>
                <w:szCs w:val="22"/>
                <w:lang w:val="es-CO" w:eastAsia="en-US"/>
              </w:rPr>
              <w:t>.</w:t>
            </w:r>
          </w:p>
          <w:p w14:paraId="4B4C508E" w14:textId="77777777" w:rsidR="008F1733" w:rsidRPr="002B4EE3" w:rsidRDefault="008F1733" w:rsidP="00253F46">
            <w:pPr>
              <w:pStyle w:val="Textoindependiente"/>
              <w:jc w:val="both"/>
              <w:rPr>
                <w:rFonts w:eastAsiaTheme="minorHAnsi" w:cs="Arial"/>
                <w:sz w:val="22"/>
                <w:szCs w:val="22"/>
                <w:lang w:val="es-CO" w:eastAsia="en-US"/>
              </w:rPr>
            </w:pPr>
          </w:p>
          <w:p w14:paraId="49BB3DDD" w14:textId="77777777" w:rsidR="008F1733" w:rsidRPr="002B4EE3" w:rsidRDefault="008F1733" w:rsidP="00253F46">
            <w:pPr>
              <w:pStyle w:val="Textoindependiente"/>
              <w:jc w:val="both"/>
              <w:rPr>
                <w:rFonts w:eastAsiaTheme="minorHAnsi" w:cs="Arial"/>
                <w:sz w:val="22"/>
                <w:szCs w:val="22"/>
                <w:lang w:val="es-CO" w:eastAsia="en-US"/>
              </w:rPr>
            </w:pPr>
            <w:r w:rsidRPr="002B4EE3">
              <w:rPr>
                <w:rFonts w:eastAsiaTheme="minorHAnsi" w:cs="Arial"/>
                <w:sz w:val="22"/>
                <w:szCs w:val="22"/>
                <w:lang w:val="es-CO" w:eastAsia="en-US"/>
              </w:rPr>
              <w:t>Título de profesional adicional al exigido en uno de los núcleos antes mencionados.</w:t>
            </w:r>
          </w:p>
          <w:p w14:paraId="20BE3C56" w14:textId="5641769F" w:rsidR="00CA5BC2" w:rsidRPr="002B4EE3" w:rsidRDefault="008F1733" w:rsidP="00253F46">
            <w:pPr>
              <w:autoSpaceDE w:val="0"/>
              <w:autoSpaceDN w:val="0"/>
              <w:adjustRightInd w:val="0"/>
              <w:spacing w:line="276" w:lineRule="auto"/>
              <w:jc w:val="both"/>
              <w:rPr>
                <w:rFonts w:eastAsiaTheme="minorHAnsi" w:cs="Arial"/>
                <w:sz w:val="22"/>
                <w:szCs w:val="22"/>
                <w:lang w:val="es-CO" w:eastAsia="en-US"/>
              </w:rPr>
            </w:pPr>
            <w:r w:rsidRPr="002B4EE3">
              <w:rPr>
                <w:rFonts w:eastAsiaTheme="minorHAnsi" w:cs="Arial"/>
                <w:sz w:val="22"/>
                <w:szCs w:val="22"/>
                <w:lang w:val="es-CO" w:eastAsia="en-US"/>
              </w:rPr>
              <w:t>Tarjeta profesional en los casos reglamentados por la ley.</w:t>
            </w:r>
          </w:p>
          <w:p w14:paraId="70477E4E" w14:textId="77777777" w:rsidR="008F1733" w:rsidRPr="002B4EE3" w:rsidRDefault="008F1733" w:rsidP="00253F46">
            <w:pPr>
              <w:autoSpaceDE w:val="0"/>
              <w:autoSpaceDN w:val="0"/>
              <w:adjustRightInd w:val="0"/>
              <w:spacing w:line="276" w:lineRule="auto"/>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01C55C64" w14:textId="77777777" w:rsidR="008F1733" w:rsidRPr="002B4EE3" w:rsidRDefault="008F1733" w:rsidP="00253F46">
            <w:pPr>
              <w:spacing w:line="276" w:lineRule="auto"/>
              <w:jc w:val="both"/>
              <w:rPr>
                <w:rFonts w:cs="Arial"/>
                <w:sz w:val="22"/>
                <w:szCs w:val="22"/>
                <w:lang w:val="es-CO"/>
              </w:rPr>
            </w:pPr>
          </w:p>
          <w:p w14:paraId="0B762B18" w14:textId="77777777" w:rsidR="008F1733" w:rsidRPr="002B4EE3" w:rsidRDefault="008F1733" w:rsidP="00253F46">
            <w:pPr>
              <w:spacing w:line="276" w:lineRule="auto"/>
              <w:jc w:val="both"/>
              <w:rPr>
                <w:rFonts w:cs="Arial"/>
                <w:sz w:val="22"/>
                <w:szCs w:val="22"/>
                <w:highlight w:val="green"/>
                <w:lang w:val="es-CO"/>
              </w:rPr>
            </w:pPr>
            <w:r w:rsidRPr="002B4EE3">
              <w:rPr>
                <w:rFonts w:cs="Arial"/>
                <w:sz w:val="22"/>
                <w:szCs w:val="22"/>
                <w:lang w:val="es-CO"/>
              </w:rPr>
              <w:t>Treinta y un (31) meses de experiencia profesional relacionada.</w:t>
            </w:r>
          </w:p>
        </w:tc>
      </w:tr>
    </w:tbl>
    <w:p w14:paraId="2CE5F04E" w14:textId="77777777" w:rsidR="008F1733" w:rsidRDefault="008F1733" w:rsidP="008F1733">
      <w:pPr>
        <w:spacing w:line="276" w:lineRule="auto"/>
        <w:rPr>
          <w:rFonts w:cs="Arial"/>
          <w:sz w:val="16"/>
          <w:szCs w:val="16"/>
        </w:rPr>
      </w:pPr>
      <w:r>
        <w:rPr>
          <w:rFonts w:cs="Arial"/>
          <w:sz w:val="16"/>
          <w:szCs w:val="16"/>
        </w:rPr>
        <w:t>POS 457</w:t>
      </w:r>
    </w:p>
    <w:p w14:paraId="16608826" w14:textId="77777777" w:rsidR="008F1733" w:rsidRDefault="008F1733" w:rsidP="008F1733">
      <w:pPr>
        <w:widowControl w:val="0"/>
        <w:autoSpaceDE w:val="0"/>
        <w:autoSpaceDN w:val="0"/>
        <w:adjustRightInd w:val="0"/>
        <w:spacing w:line="276" w:lineRule="auto"/>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1473"/>
        <w:gridCol w:w="1471"/>
        <w:gridCol w:w="2943"/>
      </w:tblGrid>
      <w:tr w:rsidR="008F1733" w:rsidRPr="00205181" w14:paraId="79CBF6C4" w14:textId="77777777" w:rsidTr="00253F46">
        <w:trPr>
          <w:cantSplit/>
          <w:trHeight w:val="214"/>
        </w:trPr>
        <w:tc>
          <w:tcPr>
            <w:tcW w:w="5000" w:type="pct"/>
            <w:gridSpan w:val="4"/>
            <w:tcBorders>
              <w:bottom w:val="single" w:sz="4" w:space="0" w:color="auto"/>
            </w:tcBorders>
            <w:shd w:val="clear" w:color="auto" w:fill="D9D9D9"/>
            <w:vAlign w:val="center"/>
          </w:tcPr>
          <w:p w14:paraId="1053CC29"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br w:type="page"/>
              <w:t>I- IDENTIFICACIÓN</w:t>
            </w:r>
          </w:p>
        </w:tc>
      </w:tr>
      <w:tr w:rsidR="008F1733" w:rsidRPr="00205181" w14:paraId="55EFFFAF" w14:textId="77777777" w:rsidTr="00253F46">
        <w:trPr>
          <w:trHeight w:val="322"/>
        </w:trPr>
        <w:tc>
          <w:tcPr>
            <w:tcW w:w="2500" w:type="pct"/>
            <w:gridSpan w:val="2"/>
            <w:tcBorders>
              <w:bottom w:val="single" w:sz="4" w:space="0" w:color="auto"/>
              <w:right w:val="nil"/>
            </w:tcBorders>
            <w:vAlign w:val="center"/>
          </w:tcPr>
          <w:p w14:paraId="20C6AE0C"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lastRenderedPageBreak/>
              <w:t>Nivel:</w:t>
            </w:r>
          </w:p>
        </w:tc>
        <w:tc>
          <w:tcPr>
            <w:tcW w:w="2500" w:type="pct"/>
            <w:gridSpan w:val="2"/>
            <w:tcBorders>
              <w:left w:val="nil"/>
              <w:bottom w:val="single" w:sz="4" w:space="0" w:color="auto"/>
            </w:tcBorders>
          </w:tcPr>
          <w:p w14:paraId="010FCB1E" w14:textId="77777777" w:rsidR="008F1733" w:rsidRPr="00205181" w:rsidRDefault="008F1733" w:rsidP="00253F46">
            <w:pPr>
              <w:autoSpaceDE w:val="0"/>
              <w:autoSpaceDN w:val="0"/>
              <w:adjustRightInd w:val="0"/>
              <w:spacing w:line="276" w:lineRule="auto"/>
              <w:rPr>
                <w:rFonts w:cs="Arial"/>
                <w:sz w:val="22"/>
                <w:szCs w:val="22"/>
                <w:lang w:val="es-CO"/>
              </w:rPr>
            </w:pPr>
            <w:r w:rsidRPr="00205181">
              <w:rPr>
                <w:rFonts w:cs="Arial"/>
                <w:sz w:val="22"/>
                <w:szCs w:val="22"/>
                <w:lang w:val="es-CO"/>
              </w:rPr>
              <w:t>PROFESIONAL</w:t>
            </w:r>
          </w:p>
        </w:tc>
      </w:tr>
      <w:tr w:rsidR="008F1733" w:rsidRPr="00205181" w14:paraId="6237957D" w14:textId="77777777" w:rsidTr="00253F46">
        <w:trPr>
          <w:trHeight w:val="269"/>
        </w:trPr>
        <w:tc>
          <w:tcPr>
            <w:tcW w:w="2500" w:type="pct"/>
            <w:gridSpan w:val="2"/>
            <w:tcBorders>
              <w:top w:val="single" w:sz="4" w:space="0" w:color="auto"/>
              <w:bottom w:val="single" w:sz="4" w:space="0" w:color="auto"/>
              <w:right w:val="nil"/>
            </w:tcBorders>
            <w:vAlign w:val="center"/>
          </w:tcPr>
          <w:p w14:paraId="7330C8D8"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3195FDD5" w14:textId="77777777" w:rsidR="008F1733" w:rsidRPr="00205181" w:rsidRDefault="008F1733" w:rsidP="00253F46">
            <w:pPr>
              <w:autoSpaceDE w:val="0"/>
              <w:autoSpaceDN w:val="0"/>
              <w:adjustRightInd w:val="0"/>
              <w:spacing w:line="276" w:lineRule="auto"/>
              <w:rPr>
                <w:rFonts w:cs="Arial"/>
                <w:sz w:val="22"/>
                <w:szCs w:val="22"/>
                <w:lang w:val="es-CO"/>
              </w:rPr>
            </w:pPr>
            <w:r w:rsidRPr="00205181">
              <w:rPr>
                <w:rFonts w:cs="Arial"/>
                <w:sz w:val="22"/>
                <w:szCs w:val="22"/>
                <w:lang w:val="es-CO"/>
              </w:rPr>
              <w:t>PROFESIONAL ESPECIALIZADO</w:t>
            </w:r>
          </w:p>
        </w:tc>
      </w:tr>
      <w:tr w:rsidR="008F1733" w:rsidRPr="00205181" w14:paraId="3927FFC8" w14:textId="77777777" w:rsidTr="00253F46">
        <w:tc>
          <w:tcPr>
            <w:tcW w:w="2500" w:type="pct"/>
            <w:gridSpan w:val="2"/>
            <w:tcBorders>
              <w:top w:val="single" w:sz="4" w:space="0" w:color="auto"/>
              <w:bottom w:val="single" w:sz="4" w:space="0" w:color="auto"/>
              <w:right w:val="nil"/>
            </w:tcBorders>
            <w:vAlign w:val="center"/>
          </w:tcPr>
          <w:p w14:paraId="096ED6B2"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Código:</w:t>
            </w:r>
          </w:p>
        </w:tc>
        <w:tc>
          <w:tcPr>
            <w:tcW w:w="2500" w:type="pct"/>
            <w:gridSpan w:val="2"/>
            <w:tcBorders>
              <w:top w:val="single" w:sz="4" w:space="0" w:color="auto"/>
              <w:left w:val="nil"/>
              <w:bottom w:val="single" w:sz="4" w:space="0" w:color="auto"/>
            </w:tcBorders>
          </w:tcPr>
          <w:p w14:paraId="7C2F2EEC" w14:textId="77777777" w:rsidR="008F1733" w:rsidRPr="00205181" w:rsidRDefault="008F1733" w:rsidP="00253F46">
            <w:pPr>
              <w:autoSpaceDE w:val="0"/>
              <w:autoSpaceDN w:val="0"/>
              <w:adjustRightInd w:val="0"/>
              <w:spacing w:line="276" w:lineRule="auto"/>
              <w:rPr>
                <w:rFonts w:cs="Arial"/>
                <w:sz w:val="22"/>
                <w:szCs w:val="22"/>
                <w:lang w:val="es-CO"/>
              </w:rPr>
            </w:pPr>
            <w:r w:rsidRPr="00205181">
              <w:rPr>
                <w:rFonts w:cs="Arial"/>
                <w:sz w:val="22"/>
                <w:szCs w:val="22"/>
                <w:lang w:val="es-CO"/>
              </w:rPr>
              <w:t>2028</w:t>
            </w:r>
          </w:p>
        </w:tc>
      </w:tr>
      <w:tr w:rsidR="008F1733" w:rsidRPr="00205181" w14:paraId="57B5AC86" w14:textId="77777777" w:rsidTr="00253F46">
        <w:tc>
          <w:tcPr>
            <w:tcW w:w="2500" w:type="pct"/>
            <w:gridSpan w:val="2"/>
            <w:tcBorders>
              <w:top w:val="single" w:sz="4" w:space="0" w:color="auto"/>
              <w:bottom w:val="single" w:sz="4" w:space="0" w:color="auto"/>
              <w:right w:val="nil"/>
            </w:tcBorders>
            <w:vAlign w:val="center"/>
          </w:tcPr>
          <w:p w14:paraId="4E8C72CC"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Grado:</w:t>
            </w:r>
          </w:p>
        </w:tc>
        <w:tc>
          <w:tcPr>
            <w:tcW w:w="2500" w:type="pct"/>
            <w:gridSpan w:val="2"/>
            <w:tcBorders>
              <w:top w:val="single" w:sz="4" w:space="0" w:color="auto"/>
              <w:left w:val="nil"/>
              <w:bottom w:val="single" w:sz="4" w:space="0" w:color="auto"/>
            </w:tcBorders>
          </w:tcPr>
          <w:p w14:paraId="7D1CDF76" w14:textId="77777777" w:rsidR="008F1733" w:rsidRPr="00205181" w:rsidRDefault="008F1733" w:rsidP="00253F46">
            <w:pPr>
              <w:autoSpaceDE w:val="0"/>
              <w:autoSpaceDN w:val="0"/>
              <w:adjustRightInd w:val="0"/>
              <w:spacing w:line="276" w:lineRule="auto"/>
              <w:rPr>
                <w:rFonts w:cs="Arial"/>
                <w:sz w:val="22"/>
                <w:szCs w:val="22"/>
                <w:lang w:val="es-CO"/>
              </w:rPr>
            </w:pPr>
            <w:r w:rsidRPr="00205181">
              <w:rPr>
                <w:rFonts w:cs="Arial"/>
                <w:sz w:val="22"/>
                <w:szCs w:val="22"/>
                <w:lang w:val="es-CO"/>
              </w:rPr>
              <w:t>20</w:t>
            </w:r>
          </w:p>
        </w:tc>
      </w:tr>
      <w:tr w:rsidR="008F1733" w:rsidRPr="00205181" w14:paraId="16E500D7" w14:textId="77777777" w:rsidTr="00253F46">
        <w:tc>
          <w:tcPr>
            <w:tcW w:w="2500" w:type="pct"/>
            <w:gridSpan w:val="2"/>
            <w:tcBorders>
              <w:top w:val="single" w:sz="4" w:space="0" w:color="auto"/>
              <w:bottom w:val="single" w:sz="4" w:space="0" w:color="auto"/>
              <w:right w:val="nil"/>
            </w:tcBorders>
            <w:vAlign w:val="center"/>
          </w:tcPr>
          <w:p w14:paraId="6FA877DA"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2D0AEAF8"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sidRPr="00205181">
              <w:rPr>
                <w:rFonts w:cs="Arial"/>
                <w:sz w:val="22"/>
                <w:szCs w:val="22"/>
                <w:lang w:val="es-CO"/>
              </w:rPr>
              <w:t>1</w:t>
            </w:r>
          </w:p>
        </w:tc>
      </w:tr>
      <w:tr w:rsidR="008F1733" w:rsidRPr="00205181" w14:paraId="6D00C37A" w14:textId="77777777" w:rsidTr="00253F46">
        <w:tc>
          <w:tcPr>
            <w:tcW w:w="2500" w:type="pct"/>
            <w:gridSpan w:val="2"/>
            <w:tcBorders>
              <w:top w:val="single" w:sz="4" w:space="0" w:color="auto"/>
              <w:bottom w:val="single" w:sz="4" w:space="0" w:color="auto"/>
              <w:right w:val="nil"/>
            </w:tcBorders>
            <w:vAlign w:val="center"/>
          </w:tcPr>
          <w:p w14:paraId="6A5DFC4A"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32A487F6"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sz w:val="22"/>
                <w:szCs w:val="22"/>
              </w:rPr>
            </w:pPr>
            <w:r w:rsidRPr="00205181">
              <w:rPr>
                <w:rFonts w:cs="Arial"/>
                <w:sz w:val="22"/>
                <w:szCs w:val="22"/>
                <w:lang w:val="es-CO" w:eastAsia="es-CO"/>
              </w:rPr>
              <w:t>DONDE SE UBIQUE EL CARGO</w:t>
            </w:r>
          </w:p>
        </w:tc>
      </w:tr>
      <w:tr w:rsidR="008F1733" w:rsidRPr="00205181" w14:paraId="54ADA1F4" w14:textId="77777777" w:rsidTr="00253F46">
        <w:trPr>
          <w:trHeight w:val="211"/>
        </w:trPr>
        <w:tc>
          <w:tcPr>
            <w:tcW w:w="2500" w:type="pct"/>
            <w:gridSpan w:val="2"/>
            <w:tcBorders>
              <w:top w:val="single" w:sz="4" w:space="0" w:color="auto"/>
              <w:bottom w:val="single" w:sz="4" w:space="0" w:color="auto"/>
              <w:right w:val="nil"/>
            </w:tcBorders>
            <w:vAlign w:val="center"/>
          </w:tcPr>
          <w:p w14:paraId="51581ABA"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3C0631B4"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Pr>
                <w:rFonts w:cs="Arial"/>
                <w:sz w:val="22"/>
                <w:szCs w:val="22"/>
                <w:lang w:val="es-CO"/>
              </w:rPr>
              <w:t>QUIEN EJERZA LA SUPERVISIÓN DIRECTA</w:t>
            </w:r>
          </w:p>
        </w:tc>
      </w:tr>
      <w:tr w:rsidR="008F1733" w:rsidRPr="00205181" w14:paraId="1CCB6DB0" w14:textId="77777777" w:rsidTr="00253F46">
        <w:trPr>
          <w:trHeight w:val="77"/>
        </w:trPr>
        <w:tc>
          <w:tcPr>
            <w:tcW w:w="5000" w:type="pct"/>
            <w:gridSpan w:val="4"/>
            <w:tcBorders>
              <w:top w:val="single" w:sz="4" w:space="0" w:color="auto"/>
            </w:tcBorders>
            <w:shd w:val="clear" w:color="auto" w:fill="D9D9D9"/>
            <w:vAlign w:val="center"/>
          </w:tcPr>
          <w:p w14:paraId="242AE622"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II. ÁREA FUNCIONAL</w:t>
            </w:r>
          </w:p>
        </w:tc>
      </w:tr>
      <w:tr w:rsidR="008F1733" w:rsidRPr="00205181" w14:paraId="62DF355A" w14:textId="77777777" w:rsidTr="00253F46">
        <w:trPr>
          <w:trHeight w:val="70"/>
        </w:trPr>
        <w:tc>
          <w:tcPr>
            <w:tcW w:w="5000" w:type="pct"/>
            <w:gridSpan w:val="4"/>
            <w:tcBorders>
              <w:top w:val="single" w:sz="4" w:space="0" w:color="auto"/>
            </w:tcBorders>
            <w:shd w:val="clear" w:color="auto" w:fill="auto"/>
            <w:vAlign w:val="center"/>
          </w:tcPr>
          <w:p w14:paraId="433BA96B" w14:textId="77777777" w:rsidR="008F1733" w:rsidRPr="00205181" w:rsidRDefault="008F1733" w:rsidP="00253F46">
            <w:pPr>
              <w:spacing w:line="276" w:lineRule="auto"/>
              <w:jc w:val="center"/>
              <w:rPr>
                <w:rFonts w:cs="Arial"/>
                <w:sz w:val="22"/>
                <w:szCs w:val="22"/>
                <w:lang w:val="es-CO"/>
              </w:rPr>
            </w:pPr>
            <w:r w:rsidRPr="00205181">
              <w:rPr>
                <w:rFonts w:cs="Arial"/>
                <w:sz w:val="22"/>
                <w:szCs w:val="22"/>
                <w:lang w:val="es-CO"/>
              </w:rPr>
              <w:t>SUBDIRECCIÓN DE GESTIÓN FINANCIERA</w:t>
            </w:r>
          </w:p>
        </w:tc>
      </w:tr>
      <w:tr w:rsidR="008F1733" w:rsidRPr="00205181" w14:paraId="547BE18F" w14:textId="77777777" w:rsidTr="00253F46">
        <w:trPr>
          <w:trHeight w:val="70"/>
        </w:trPr>
        <w:tc>
          <w:tcPr>
            <w:tcW w:w="5000" w:type="pct"/>
            <w:gridSpan w:val="4"/>
            <w:shd w:val="clear" w:color="auto" w:fill="D9D9D9"/>
            <w:vAlign w:val="center"/>
          </w:tcPr>
          <w:p w14:paraId="280EA27A"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III- PROPÓSITO PRINCIPAL</w:t>
            </w:r>
          </w:p>
        </w:tc>
      </w:tr>
      <w:tr w:rsidR="008F1733" w:rsidRPr="00205181" w14:paraId="3C97032D" w14:textId="77777777" w:rsidTr="00253F46">
        <w:trPr>
          <w:trHeight w:val="96"/>
        </w:trPr>
        <w:tc>
          <w:tcPr>
            <w:tcW w:w="5000" w:type="pct"/>
            <w:gridSpan w:val="4"/>
          </w:tcPr>
          <w:p w14:paraId="38EA7D4B" w14:textId="77777777" w:rsidR="00B630E9" w:rsidRDefault="00B630E9" w:rsidP="00253F46">
            <w:pPr>
              <w:autoSpaceDE w:val="0"/>
              <w:autoSpaceDN w:val="0"/>
              <w:adjustRightInd w:val="0"/>
              <w:spacing w:line="276" w:lineRule="auto"/>
              <w:jc w:val="both"/>
              <w:rPr>
                <w:rFonts w:cs="Arial"/>
                <w:sz w:val="22"/>
                <w:szCs w:val="22"/>
              </w:rPr>
            </w:pPr>
          </w:p>
          <w:p w14:paraId="2E691B99" w14:textId="2870A89A" w:rsidR="00CA5BC2" w:rsidRDefault="008F1733" w:rsidP="00253F46">
            <w:pPr>
              <w:autoSpaceDE w:val="0"/>
              <w:autoSpaceDN w:val="0"/>
              <w:adjustRightInd w:val="0"/>
              <w:spacing w:line="276" w:lineRule="auto"/>
              <w:jc w:val="both"/>
              <w:rPr>
                <w:rFonts w:cs="Arial"/>
                <w:sz w:val="22"/>
                <w:szCs w:val="22"/>
              </w:rPr>
            </w:pPr>
            <w:r w:rsidRPr="00205181">
              <w:rPr>
                <w:rFonts w:cs="Arial"/>
                <w:sz w:val="22"/>
                <w:szCs w:val="22"/>
              </w:rPr>
              <w:t>Hacer seguimiento y controlar el adecuado manejo de las operaciones que se llevan a cabo en la tesorería en particular a la ejecución del PAC y el seguimiento a Embargos.</w:t>
            </w:r>
          </w:p>
          <w:p w14:paraId="0890F86C" w14:textId="77777777" w:rsidR="008F1733" w:rsidRPr="00205181" w:rsidRDefault="008F1733" w:rsidP="00253F46">
            <w:pPr>
              <w:autoSpaceDE w:val="0"/>
              <w:autoSpaceDN w:val="0"/>
              <w:adjustRightInd w:val="0"/>
              <w:spacing w:line="276" w:lineRule="auto"/>
              <w:jc w:val="both"/>
              <w:rPr>
                <w:rFonts w:cs="Arial"/>
                <w:sz w:val="22"/>
                <w:szCs w:val="22"/>
              </w:rPr>
            </w:pPr>
          </w:p>
        </w:tc>
      </w:tr>
      <w:tr w:rsidR="008F1733" w:rsidRPr="00205181" w14:paraId="2856816B" w14:textId="77777777" w:rsidTr="00253F46">
        <w:trPr>
          <w:trHeight w:val="60"/>
        </w:trPr>
        <w:tc>
          <w:tcPr>
            <w:tcW w:w="5000" w:type="pct"/>
            <w:gridSpan w:val="4"/>
            <w:shd w:val="clear" w:color="auto" w:fill="D9D9D9"/>
            <w:vAlign w:val="center"/>
          </w:tcPr>
          <w:p w14:paraId="0861BB2E"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IV- DESCRIPCIÓN DE FUNCIONES ESENCIALES</w:t>
            </w:r>
          </w:p>
        </w:tc>
      </w:tr>
      <w:tr w:rsidR="008F1733" w:rsidRPr="00205181" w14:paraId="7231FFB7" w14:textId="77777777" w:rsidTr="00253F46">
        <w:trPr>
          <w:trHeight w:val="274"/>
        </w:trPr>
        <w:tc>
          <w:tcPr>
            <w:tcW w:w="5000" w:type="pct"/>
            <w:gridSpan w:val="4"/>
          </w:tcPr>
          <w:p w14:paraId="19AFB812" w14:textId="77777777" w:rsidR="008F1733" w:rsidRDefault="008F1733" w:rsidP="00253F46">
            <w:pPr>
              <w:pStyle w:val="Prrafodelista"/>
              <w:spacing w:line="276" w:lineRule="auto"/>
              <w:jc w:val="both"/>
              <w:rPr>
                <w:rFonts w:cs="Arial"/>
                <w:sz w:val="22"/>
                <w:szCs w:val="22"/>
              </w:rPr>
            </w:pPr>
          </w:p>
          <w:p w14:paraId="053547FC" w14:textId="77777777" w:rsidR="008F1733" w:rsidRDefault="008F1733" w:rsidP="00253F46">
            <w:pPr>
              <w:pStyle w:val="Prrafodelista"/>
              <w:numPr>
                <w:ilvl w:val="0"/>
                <w:numId w:val="26"/>
              </w:numPr>
              <w:spacing w:line="276" w:lineRule="auto"/>
              <w:jc w:val="both"/>
              <w:rPr>
                <w:rFonts w:cs="Arial"/>
                <w:sz w:val="22"/>
                <w:szCs w:val="22"/>
              </w:rPr>
            </w:pPr>
            <w:r w:rsidRPr="00D65D51">
              <w:rPr>
                <w:rFonts w:cs="Arial"/>
                <w:sz w:val="22"/>
                <w:szCs w:val="22"/>
              </w:rPr>
              <w:t>Participar en la planeación, coordinación, organización, seguimiento, ejecución y evaluación de los proyectos planes y programas correspondientes al área de desempeño.</w:t>
            </w:r>
          </w:p>
          <w:p w14:paraId="68173FEC" w14:textId="77777777" w:rsidR="008F1733" w:rsidRDefault="008F1733" w:rsidP="00253F46">
            <w:pPr>
              <w:pStyle w:val="Prrafodelista"/>
              <w:spacing w:line="276" w:lineRule="auto"/>
              <w:jc w:val="both"/>
              <w:rPr>
                <w:rFonts w:cs="Arial"/>
                <w:sz w:val="22"/>
                <w:szCs w:val="22"/>
              </w:rPr>
            </w:pPr>
          </w:p>
          <w:p w14:paraId="5EFC3579" w14:textId="77777777" w:rsidR="008F1733" w:rsidRPr="00925EE1" w:rsidRDefault="008F1733" w:rsidP="00253F46">
            <w:pPr>
              <w:pStyle w:val="Prrafodelista"/>
              <w:numPr>
                <w:ilvl w:val="0"/>
                <w:numId w:val="26"/>
              </w:numPr>
              <w:spacing w:line="276" w:lineRule="auto"/>
              <w:jc w:val="both"/>
              <w:rPr>
                <w:rFonts w:cs="Arial"/>
                <w:sz w:val="22"/>
                <w:szCs w:val="22"/>
              </w:rPr>
            </w:pPr>
            <w:r w:rsidRPr="00925EE1">
              <w:rPr>
                <w:rFonts w:cs="Arial"/>
                <w:sz w:val="22"/>
                <w:szCs w:val="22"/>
              </w:rPr>
              <w:t>Verificar que la programación y ejecución de los pagos de las obligaciones se ejecute conforme los procedimientos y lineamientos internos con el fin de realizar los pagos de forma oportuna.</w:t>
            </w:r>
          </w:p>
          <w:p w14:paraId="0C9C3CA6" w14:textId="77777777" w:rsidR="008F1733" w:rsidRDefault="008F1733" w:rsidP="00253F46">
            <w:pPr>
              <w:pStyle w:val="Prrafodelista"/>
              <w:spacing w:line="276" w:lineRule="auto"/>
              <w:jc w:val="both"/>
              <w:rPr>
                <w:rFonts w:cs="Arial"/>
                <w:sz w:val="22"/>
                <w:szCs w:val="22"/>
              </w:rPr>
            </w:pPr>
          </w:p>
          <w:p w14:paraId="60CF700A" w14:textId="77777777" w:rsidR="008F1733" w:rsidRPr="00205181" w:rsidRDefault="008F1733" w:rsidP="00253F46">
            <w:pPr>
              <w:pStyle w:val="Prrafodelista"/>
              <w:numPr>
                <w:ilvl w:val="0"/>
                <w:numId w:val="26"/>
              </w:numPr>
              <w:spacing w:line="276" w:lineRule="auto"/>
              <w:jc w:val="both"/>
              <w:rPr>
                <w:rFonts w:cs="Arial"/>
                <w:sz w:val="22"/>
                <w:szCs w:val="22"/>
              </w:rPr>
            </w:pPr>
            <w:r w:rsidRPr="00925EE1">
              <w:rPr>
                <w:rFonts w:cs="Arial"/>
                <w:sz w:val="22"/>
                <w:szCs w:val="22"/>
              </w:rPr>
              <w:t>Registrar la ejecución del Plan Anual Mensualizado de Caja PAC- del Ministerio de Educación Nacional tanto para los recursos de la Nación asignados, como para los provenientes de Crédito Externo, en el cumplimiento de los lineamientos establecidos por el Ministerio de Hacienda y Crédito Público.</w:t>
            </w:r>
          </w:p>
          <w:p w14:paraId="110A1144" w14:textId="77777777" w:rsidR="008F1733" w:rsidRDefault="008F1733" w:rsidP="00253F46">
            <w:pPr>
              <w:pStyle w:val="Prrafodelista"/>
              <w:spacing w:line="276" w:lineRule="auto"/>
              <w:jc w:val="both"/>
              <w:rPr>
                <w:rFonts w:cs="Arial"/>
                <w:sz w:val="22"/>
                <w:szCs w:val="22"/>
              </w:rPr>
            </w:pPr>
          </w:p>
          <w:p w14:paraId="4A452B2E" w14:textId="77777777" w:rsidR="008F1733" w:rsidRDefault="008F1733" w:rsidP="00253F46">
            <w:pPr>
              <w:pStyle w:val="Prrafodelista"/>
              <w:numPr>
                <w:ilvl w:val="0"/>
                <w:numId w:val="26"/>
              </w:numPr>
              <w:spacing w:line="276" w:lineRule="auto"/>
              <w:jc w:val="both"/>
              <w:rPr>
                <w:rFonts w:cs="Arial"/>
                <w:sz w:val="22"/>
                <w:szCs w:val="22"/>
              </w:rPr>
            </w:pPr>
            <w:r w:rsidRPr="00756415">
              <w:rPr>
                <w:rFonts w:cs="Arial"/>
                <w:sz w:val="22"/>
                <w:szCs w:val="22"/>
              </w:rPr>
              <w:t>Registrar en el Sistema de Información Financiera de la Nación, las transacciones asociadas con las operaciones financieras para dar cumplimiento</w:t>
            </w:r>
            <w:r>
              <w:rPr>
                <w:rFonts w:cs="Arial"/>
                <w:sz w:val="22"/>
                <w:szCs w:val="22"/>
              </w:rPr>
              <w:t xml:space="preserve"> a los instructivos que expida e</w:t>
            </w:r>
            <w:r w:rsidRPr="00756415">
              <w:rPr>
                <w:rFonts w:cs="Arial"/>
                <w:sz w:val="22"/>
                <w:szCs w:val="22"/>
              </w:rPr>
              <w:t>l Administrador del Sistema.</w:t>
            </w:r>
          </w:p>
          <w:p w14:paraId="5A965681" w14:textId="77777777" w:rsidR="008F1733" w:rsidRDefault="008F1733" w:rsidP="00253F46">
            <w:pPr>
              <w:pStyle w:val="Prrafodelista"/>
              <w:spacing w:line="276" w:lineRule="auto"/>
              <w:jc w:val="both"/>
              <w:rPr>
                <w:rFonts w:cs="Arial"/>
                <w:sz w:val="22"/>
                <w:szCs w:val="22"/>
              </w:rPr>
            </w:pPr>
          </w:p>
          <w:p w14:paraId="5481880D" w14:textId="77777777" w:rsidR="008F1733" w:rsidRDefault="008F1733" w:rsidP="00253F46">
            <w:pPr>
              <w:pStyle w:val="Prrafodelista"/>
              <w:numPr>
                <w:ilvl w:val="0"/>
                <w:numId w:val="26"/>
              </w:numPr>
              <w:spacing w:line="276" w:lineRule="auto"/>
              <w:jc w:val="both"/>
              <w:rPr>
                <w:rFonts w:cs="Arial"/>
                <w:sz w:val="22"/>
                <w:szCs w:val="22"/>
              </w:rPr>
            </w:pPr>
            <w:r w:rsidRPr="0053046B">
              <w:rPr>
                <w:rFonts w:cs="Arial"/>
                <w:sz w:val="22"/>
                <w:szCs w:val="22"/>
              </w:rPr>
              <w:t>Ejercer el control de la adecuada utilización del PAC</w:t>
            </w:r>
            <w:r>
              <w:rPr>
                <w:rFonts w:cs="Arial"/>
                <w:sz w:val="22"/>
                <w:szCs w:val="22"/>
              </w:rPr>
              <w:t>,</w:t>
            </w:r>
            <w:r w:rsidRPr="0053046B">
              <w:rPr>
                <w:rFonts w:cs="Arial"/>
                <w:sz w:val="22"/>
                <w:szCs w:val="22"/>
              </w:rPr>
              <w:t xml:space="preserve"> garantizando el cumplimiento de las normas que lo regulan y el cumplimiento de indicadores establecidos por el Ministerio de Hacienda</w:t>
            </w:r>
            <w:r>
              <w:rPr>
                <w:rFonts w:cs="Arial"/>
                <w:sz w:val="22"/>
                <w:szCs w:val="22"/>
              </w:rPr>
              <w:t xml:space="preserve"> y Crédito Público.</w:t>
            </w:r>
          </w:p>
          <w:p w14:paraId="084D37DD" w14:textId="77777777" w:rsidR="008F1733" w:rsidRDefault="008F1733" w:rsidP="00253F46">
            <w:pPr>
              <w:pStyle w:val="Prrafodelista"/>
              <w:spacing w:line="276" w:lineRule="auto"/>
              <w:jc w:val="both"/>
              <w:rPr>
                <w:rFonts w:cs="Arial"/>
                <w:sz w:val="22"/>
                <w:szCs w:val="22"/>
              </w:rPr>
            </w:pPr>
          </w:p>
          <w:p w14:paraId="1564C44C" w14:textId="77777777" w:rsidR="008F1733" w:rsidRDefault="008F1733" w:rsidP="00253F46">
            <w:pPr>
              <w:pStyle w:val="Prrafodelista"/>
              <w:numPr>
                <w:ilvl w:val="0"/>
                <w:numId w:val="26"/>
              </w:numPr>
              <w:spacing w:line="276" w:lineRule="auto"/>
              <w:jc w:val="both"/>
              <w:rPr>
                <w:rFonts w:cs="Arial"/>
                <w:sz w:val="22"/>
                <w:szCs w:val="22"/>
              </w:rPr>
            </w:pPr>
            <w:r w:rsidRPr="0053046B">
              <w:rPr>
                <w:rFonts w:cs="Arial"/>
                <w:sz w:val="22"/>
                <w:szCs w:val="22"/>
              </w:rPr>
              <w:t>Realizar seguimiento al cumplimiento de los indicadores de gestión que le correspondan a su área, garantizando su cumplimiento y proponer acciones de mejora si se requieren.</w:t>
            </w:r>
          </w:p>
          <w:p w14:paraId="55CB5520" w14:textId="77777777" w:rsidR="008F1733" w:rsidRDefault="008F1733" w:rsidP="00253F46">
            <w:pPr>
              <w:pStyle w:val="Prrafodelista"/>
              <w:spacing w:line="276" w:lineRule="auto"/>
              <w:jc w:val="both"/>
              <w:rPr>
                <w:rFonts w:cs="Arial"/>
                <w:sz w:val="22"/>
                <w:szCs w:val="22"/>
              </w:rPr>
            </w:pPr>
          </w:p>
          <w:p w14:paraId="748D8B55" w14:textId="77777777" w:rsidR="008F1733" w:rsidRPr="0053046B" w:rsidRDefault="008F1733" w:rsidP="00253F46">
            <w:pPr>
              <w:pStyle w:val="Prrafodelista"/>
              <w:numPr>
                <w:ilvl w:val="0"/>
                <w:numId w:val="26"/>
              </w:numPr>
              <w:spacing w:line="276" w:lineRule="auto"/>
              <w:jc w:val="both"/>
              <w:rPr>
                <w:rFonts w:cs="Arial"/>
                <w:sz w:val="22"/>
                <w:szCs w:val="22"/>
              </w:rPr>
            </w:pPr>
            <w:r w:rsidRPr="0053046B">
              <w:rPr>
                <w:rFonts w:cs="Arial"/>
                <w:sz w:val="22"/>
                <w:szCs w:val="22"/>
              </w:rPr>
              <w:t>Realizar seguimiento a la información relacionada con embargos con el fin</w:t>
            </w:r>
            <w:r>
              <w:rPr>
                <w:rFonts w:cs="Arial"/>
                <w:sz w:val="22"/>
                <w:szCs w:val="22"/>
              </w:rPr>
              <w:t xml:space="preserve"> de</w:t>
            </w:r>
            <w:r w:rsidRPr="0053046B">
              <w:rPr>
                <w:rFonts w:cs="Arial"/>
                <w:sz w:val="22"/>
                <w:szCs w:val="22"/>
              </w:rPr>
              <w:t xml:space="preserve"> que </w:t>
            </w:r>
            <w:r>
              <w:rPr>
                <w:rFonts w:cs="Arial"/>
                <w:sz w:val="22"/>
                <w:szCs w:val="22"/>
              </w:rPr>
              <w:t>se encuentre</w:t>
            </w:r>
            <w:r w:rsidRPr="0053046B">
              <w:rPr>
                <w:rFonts w:cs="Arial"/>
                <w:sz w:val="22"/>
                <w:szCs w:val="22"/>
              </w:rPr>
              <w:t xml:space="preserve"> actualizada, consistente, confiable y responda a la normatividad legal vigente y a los lineamientos y procedimientos internos.</w:t>
            </w:r>
          </w:p>
          <w:p w14:paraId="75272C7E" w14:textId="77777777" w:rsidR="008F1733" w:rsidRDefault="008F1733" w:rsidP="00253F46">
            <w:pPr>
              <w:pStyle w:val="Prrafodelista"/>
              <w:spacing w:line="276" w:lineRule="auto"/>
              <w:jc w:val="both"/>
              <w:rPr>
                <w:rFonts w:cs="Arial"/>
                <w:sz w:val="22"/>
                <w:szCs w:val="22"/>
              </w:rPr>
            </w:pPr>
          </w:p>
          <w:p w14:paraId="7AE2DE46" w14:textId="77777777" w:rsidR="008F1733" w:rsidRPr="0053046B" w:rsidRDefault="008F1733" w:rsidP="00253F46">
            <w:pPr>
              <w:pStyle w:val="Prrafodelista"/>
              <w:numPr>
                <w:ilvl w:val="0"/>
                <w:numId w:val="26"/>
              </w:numPr>
              <w:spacing w:line="276" w:lineRule="auto"/>
              <w:jc w:val="both"/>
              <w:rPr>
                <w:rFonts w:cs="Arial"/>
                <w:sz w:val="22"/>
                <w:szCs w:val="22"/>
              </w:rPr>
            </w:pPr>
            <w:r w:rsidRPr="0053046B">
              <w:rPr>
                <w:rFonts w:cs="Arial"/>
                <w:sz w:val="22"/>
                <w:szCs w:val="22"/>
              </w:rPr>
              <w:t>Realizar la conciliación de la información de embargos en coordinación con el grupo de Contabilidad de la Subdirección de Gestión Financiera y la Oficina Asesora Jurídica</w:t>
            </w:r>
            <w:r>
              <w:rPr>
                <w:rFonts w:cs="Arial"/>
                <w:sz w:val="22"/>
                <w:szCs w:val="22"/>
              </w:rPr>
              <w:t>.</w:t>
            </w:r>
          </w:p>
          <w:p w14:paraId="6C76110C" w14:textId="77777777" w:rsidR="008F1733" w:rsidRDefault="008F1733" w:rsidP="00253F46">
            <w:pPr>
              <w:pStyle w:val="Prrafodelista"/>
              <w:spacing w:line="276" w:lineRule="auto"/>
              <w:jc w:val="both"/>
              <w:rPr>
                <w:rFonts w:cs="Arial"/>
                <w:sz w:val="22"/>
                <w:szCs w:val="22"/>
              </w:rPr>
            </w:pPr>
          </w:p>
          <w:p w14:paraId="0878EFAD" w14:textId="77777777" w:rsidR="008F1733" w:rsidRPr="0053046B" w:rsidRDefault="008F1733" w:rsidP="00253F46">
            <w:pPr>
              <w:pStyle w:val="Prrafodelista"/>
              <w:numPr>
                <w:ilvl w:val="0"/>
                <w:numId w:val="26"/>
              </w:numPr>
              <w:spacing w:line="276" w:lineRule="auto"/>
              <w:jc w:val="both"/>
              <w:rPr>
                <w:rFonts w:cs="Arial"/>
                <w:sz w:val="22"/>
                <w:szCs w:val="22"/>
              </w:rPr>
            </w:pPr>
            <w:r w:rsidRPr="0053046B">
              <w:rPr>
                <w:rFonts w:cs="Arial"/>
                <w:sz w:val="22"/>
                <w:szCs w:val="22"/>
              </w:rPr>
              <w:lastRenderedPageBreak/>
              <w:t>Participar en todas las actividades relacionadas con la implementación del Modelo Integrado de Planeación y Gestión.</w:t>
            </w:r>
          </w:p>
          <w:p w14:paraId="228F6C22" w14:textId="77777777" w:rsidR="008F1733" w:rsidRDefault="008F1733" w:rsidP="00253F46">
            <w:pPr>
              <w:pStyle w:val="Prrafodelista"/>
              <w:spacing w:line="276" w:lineRule="auto"/>
              <w:jc w:val="both"/>
              <w:rPr>
                <w:rFonts w:cs="Arial"/>
                <w:sz w:val="22"/>
                <w:szCs w:val="22"/>
              </w:rPr>
            </w:pPr>
          </w:p>
          <w:p w14:paraId="7334153D" w14:textId="77777777" w:rsidR="008F1733" w:rsidRPr="0053046B" w:rsidRDefault="008F1733" w:rsidP="00253F46">
            <w:pPr>
              <w:pStyle w:val="Prrafodelista"/>
              <w:numPr>
                <w:ilvl w:val="0"/>
                <w:numId w:val="26"/>
              </w:numPr>
              <w:spacing w:line="276" w:lineRule="auto"/>
              <w:jc w:val="both"/>
              <w:rPr>
                <w:rFonts w:cs="Arial"/>
                <w:sz w:val="22"/>
                <w:szCs w:val="22"/>
              </w:rPr>
            </w:pPr>
            <w:r w:rsidRPr="0053046B">
              <w:rPr>
                <w:rFonts w:cs="Arial"/>
                <w:sz w:val="22"/>
                <w:szCs w:val="22"/>
              </w:rPr>
              <w:t>Proyectar la respuesta oportuna y pertinente a los diferentes requerimientos recibidos en la dependencia, entre ellos los provenientes de los órganos de control, en los asuntos de su competencia.</w:t>
            </w:r>
          </w:p>
          <w:p w14:paraId="301FAA8A" w14:textId="77777777" w:rsidR="008F1733" w:rsidRDefault="008F1733" w:rsidP="00253F46">
            <w:pPr>
              <w:pStyle w:val="Prrafodelista"/>
              <w:spacing w:line="276" w:lineRule="auto"/>
              <w:jc w:val="both"/>
              <w:rPr>
                <w:rFonts w:cs="Arial"/>
                <w:sz w:val="22"/>
                <w:szCs w:val="22"/>
              </w:rPr>
            </w:pPr>
          </w:p>
          <w:p w14:paraId="49DE40D5" w14:textId="780FC7C2" w:rsidR="008F1733" w:rsidRDefault="008F1733">
            <w:pPr>
              <w:pStyle w:val="Prrafodelista"/>
              <w:numPr>
                <w:ilvl w:val="0"/>
                <w:numId w:val="26"/>
              </w:numPr>
              <w:spacing w:line="276" w:lineRule="auto"/>
              <w:jc w:val="both"/>
              <w:rPr>
                <w:rFonts w:cs="Arial"/>
                <w:sz w:val="22"/>
                <w:szCs w:val="22"/>
              </w:rPr>
            </w:pPr>
            <w:r w:rsidRPr="0053046B">
              <w:rPr>
                <w:rFonts w:cs="Arial"/>
                <w:sz w:val="22"/>
                <w:szCs w:val="22"/>
              </w:rPr>
              <w:t xml:space="preserve">Las demás que les sean asignadas por </w:t>
            </w:r>
            <w:r>
              <w:rPr>
                <w:rFonts w:cs="Arial"/>
                <w:sz w:val="22"/>
                <w:szCs w:val="22"/>
              </w:rPr>
              <w:t xml:space="preserve">la </w:t>
            </w:r>
            <w:r w:rsidRPr="0053046B">
              <w:rPr>
                <w:rFonts w:cs="Arial"/>
                <w:sz w:val="22"/>
                <w:szCs w:val="22"/>
              </w:rPr>
              <w:t>autoridad competente, de acuerdo con el área de desempeño y la naturaleza del empleo.</w:t>
            </w:r>
          </w:p>
          <w:p w14:paraId="6E69F6E7" w14:textId="77777777" w:rsidR="008F1733" w:rsidRPr="00CA5BC2" w:rsidRDefault="008F1733" w:rsidP="005079A5"/>
        </w:tc>
      </w:tr>
      <w:tr w:rsidR="008F1733" w:rsidRPr="00205181" w14:paraId="498E1EE9" w14:textId="77777777" w:rsidTr="00253F46">
        <w:trPr>
          <w:trHeight w:val="267"/>
        </w:trPr>
        <w:tc>
          <w:tcPr>
            <w:tcW w:w="5000" w:type="pct"/>
            <w:gridSpan w:val="4"/>
            <w:shd w:val="clear" w:color="auto" w:fill="D9D9D9"/>
            <w:vAlign w:val="center"/>
          </w:tcPr>
          <w:p w14:paraId="032BFCCE"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lastRenderedPageBreak/>
              <w:t>V- CONOCIMIENTOS BÁSICOS O ESENCIALES</w:t>
            </w:r>
          </w:p>
        </w:tc>
      </w:tr>
      <w:tr w:rsidR="008F1733" w:rsidRPr="00205181" w14:paraId="4104F565" w14:textId="77777777" w:rsidTr="00253F46">
        <w:trPr>
          <w:trHeight w:val="174"/>
        </w:trPr>
        <w:tc>
          <w:tcPr>
            <w:tcW w:w="5000" w:type="pct"/>
            <w:gridSpan w:val="4"/>
            <w:vAlign w:val="center"/>
          </w:tcPr>
          <w:p w14:paraId="6C44B3B3" w14:textId="77777777" w:rsidR="008F1733" w:rsidRPr="00205181" w:rsidRDefault="008F1733" w:rsidP="00253F46">
            <w:pPr>
              <w:numPr>
                <w:ilvl w:val="0"/>
                <w:numId w:val="29"/>
              </w:numPr>
              <w:suppressAutoHyphens/>
              <w:snapToGrid w:val="0"/>
              <w:spacing w:line="276" w:lineRule="auto"/>
              <w:jc w:val="both"/>
              <w:textAlignment w:val="baseline"/>
              <w:rPr>
                <w:rFonts w:cs="Arial"/>
                <w:sz w:val="22"/>
                <w:szCs w:val="22"/>
                <w:lang w:val="es-ES_tradnl"/>
              </w:rPr>
            </w:pPr>
            <w:r w:rsidRPr="00205181">
              <w:rPr>
                <w:rFonts w:cs="Arial"/>
                <w:sz w:val="22"/>
                <w:szCs w:val="22"/>
                <w:lang w:val="es-ES_tradnl"/>
              </w:rPr>
              <w:t>Estatuto Orgánico del Presupuesto.</w:t>
            </w:r>
          </w:p>
          <w:p w14:paraId="22AECFD1" w14:textId="77777777" w:rsidR="008F1733" w:rsidRPr="00205181" w:rsidRDefault="008F1733" w:rsidP="00253F46">
            <w:pPr>
              <w:numPr>
                <w:ilvl w:val="0"/>
                <w:numId w:val="29"/>
              </w:numPr>
              <w:suppressAutoHyphens/>
              <w:snapToGrid w:val="0"/>
              <w:spacing w:line="276" w:lineRule="auto"/>
              <w:jc w:val="both"/>
              <w:textAlignment w:val="baseline"/>
              <w:rPr>
                <w:rFonts w:cs="Arial"/>
                <w:sz w:val="22"/>
                <w:szCs w:val="22"/>
                <w:lang w:val="es-ES_tradnl"/>
              </w:rPr>
            </w:pPr>
            <w:r w:rsidRPr="00205181">
              <w:rPr>
                <w:rFonts w:cs="Arial"/>
                <w:sz w:val="22"/>
                <w:szCs w:val="22"/>
                <w:lang w:val="es-ES_tradnl"/>
              </w:rPr>
              <w:t>Herramientas de ofimática.</w:t>
            </w:r>
          </w:p>
          <w:p w14:paraId="27674D15" w14:textId="77777777" w:rsidR="008F1733" w:rsidRPr="00205181" w:rsidRDefault="008F1733" w:rsidP="00253F46">
            <w:pPr>
              <w:numPr>
                <w:ilvl w:val="0"/>
                <w:numId w:val="29"/>
              </w:numPr>
              <w:suppressAutoHyphens/>
              <w:snapToGrid w:val="0"/>
              <w:spacing w:line="276" w:lineRule="auto"/>
              <w:jc w:val="both"/>
              <w:textAlignment w:val="baseline"/>
              <w:rPr>
                <w:rFonts w:cs="Arial"/>
                <w:sz w:val="22"/>
                <w:szCs w:val="22"/>
                <w:lang w:val="es-ES_tradnl"/>
              </w:rPr>
            </w:pPr>
            <w:r w:rsidRPr="00205181">
              <w:rPr>
                <w:rFonts w:cs="Arial"/>
                <w:sz w:val="22"/>
                <w:szCs w:val="22"/>
                <w:lang w:val="es-ES_tradnl"/>
              </w:rPr>
              <w:t>Modelo Integrado de Planeación y Gestión</w:t>
            </w:r>
          </w:p>
        </w:tc>
      </w:tr>
      <w:tr w:rsidR="008F1733" w:rsidRPr="00205181" w14:paraId="1E6D4594" w14:textId="77777777" w:rsidTr="00253F46">
        <w:trPr>
          <w:trHeight w:val="226"/>
        </w:trPr>
        <w:tc>
          <w:tcPr>
            <w:tcW w:w="5000" w:type="pct"/>
            <w:gridSpan w:val="4"/>
            <w:shd w:val="clear" w:color="auto" w:fill="D9D9D9"/>
            <w:vAlign w:val="center"/>
          </w:tcPr>
          <w:p w14:paraId="76470A91" w14:textId="77777777" w:rsidR="008F1733" w:rsidRPr="00205181" w:rsidRDefault="008F1733" w:rsidP="00253F46">
            <w:pPr>
              <w:spacing w:line="276" w:lineRule="auto"/>
              <w:jc w:val="center"/>
              <w:rPr>
                <w:rFonts w:cs="Arial"/>
                <w:b/>
                <w:sz w:val="22"/>
                <w:szCs w:val="22"/>
              </w:rPr>
            </w:pPr>
            <w:r w:rsidRPr="00205181">
              <w:rPr>
                <w:rFonts w:cs="Arial"/>
                <w:b/>
                <w:sz w:val="22"/>
                <w:szCs w:val="22"/>
              </w:rPr>
              <w:t xml:space="preserve">VI– COMPETENCIAS COMPORTAMENTALES </w:t>
            </w:r>
          </w:p>
        </w:tc>
      </w:tr>
      <w:tr w:rsidR="008F1733" w:rsidRPr="00205181" w14:paraId="2682E567" w14:textId="77777777" w:rsidTr="00253F46">
        <w:trPr>
          <w:trHeight w:val="483"/>
        </w:trPr>
        <w:tc>
          <w:tcPr>
            <w:tcW w:w="1666" w:type="pct"/>
            <w:shd w:val="clear" w:color="auto" w:fill="D9D9D9"/>
            <w:vAlign w:val="center"/>
          </w:tcPr>
          <w:p w14:paraId="6112FDA1" w14:textId="77777777" w:rsidR="008F1733" w:rsidRPr="00205181" w:rsidRDefault="008F1733" w:rsidP="00253F46">
            <w:pPr>
              <w:suppressAutoHyphens/>
              <w:snapToGrid w:val="0"/>
              <w:spacing w:line="276" w:lineRule="auto"/>
              <w:jc w:val="center"/>
              <w:textAlignment w:val="baseline"/>
              <w:rPr>
                <w:rFonts w:cs="Arial"/>
                <w:b/>
                <w:sz w:val="22"/>
                <w:szCs w:val="22"/>
                <w:lang w:val="es-CO"/>
              </w:rPr>
            </w:pPr>
            <w:r w:rsidRPr="00205181">
              <w:rPr>
                <w:rFonts w:cs="Arial"/>
                <w:b/>
                <w:sz w:val="22"/>
                <w:szCs w:val="22"/>
                <w:lang w:val="es-CO"/>
              </w:rPr>
              <w:t xml:space="preserve">COMUNES </w:t>
            </w:r>
          </w:p>
          <w:p w14:paraId="3098F28A" w14:textId="77777777" w:rsidR="008F1733" w:rsidRPr="00205181" w:rsidRDefault="008F1733" w:rsidP="00253F46">
            <w:pPr>
              <w:suppressAutoHyphens/>
              <w:snapToGrid w:val="0"/>
              <w:spacing w:line="276" w:lineRule="auto"/>
              <w:jc w:val="center"/>
              <w:textAlignment w:val="baseline"/>
              <w:rPr>
                <w:rFonts w:cs="Arial"/>
                <w:b/>
                <w:sz w:val="22"/>
                <w:szCs w:val="22"/>
                <w:lang w:val="es-CO"/>
              </w:rPr>
            </w:pPr>
            <w:r w:rsidRPr="00205181">
              <w:rPr>
                <w:rFonts w:cs="Arial"/>
                <w:b/>
                <w:sz w:val="22"/>
                <w:szCs w:val="22"/>
                <w:lang w:val="es-CO"/>
              </w:rPr>
              <w:t>DECRETO 815 DE 2018</w:t>
            </w:r>
          </w:p>
        </w:tc>
        <w:tc>
          <w:tcPr>
            <w:tcW w:w="1667" w:type="pct"/>
            <w:gridSpan w:val="2"/>
            <w:shd w:val="clear" w:color="auto" w:fill="D9D9D9"/>
            <w:vAlign w:val="center"/>
          </w:tcPr>
          <w:p w14:paraId="769D64EE" w14:textId="77777777" w:rsidR="008F1733" w:rsidRPr="00205181" w:rsidRDefault="008F1733" w:rsidP="00253F46">
            <w:pPr>
              <w:suppressAutoHyphens/>
              <w:snapToGrid w:val="0"/>
              <w:spacing w:line="276" w:lineRule="auto"/>
              <w:jc w:val="center"/>
              <w:textAlignment w:val="baseline"/>
              <w:rPr>
                <w:rFonts w:cs="Arial"/>
                <w:b/>
                <w:sz w:val="22"/>
                <w:szCs w:val="22"/>
                <w:lang w:val="es-CO"/>
              </w:rPr>
            </w:pPr>
            <w:r w:rsidRPr="00205181">
              <w:rPr>
                <w:rFonts w:cs="Arial"/>
                <w:b/>
                <w:sz w:val="22"/>
                <w:szCs w:val="22"/>
                <w:lang w:val="es-CO"/>
              </w:rPr>
              <w:t>POR NIVEL JERÁRQUICO DECRETO 815 DE 2018</w:t>
            </w:r>
          </w:p>
        </w:tc>
        <w:tc>
          <w:tcPr>
            <w:tcW w:w="1667" w:type="pct"/>
            <w:shd w:val="clear" w:color="auto" w:fill="D9D9D9"/>
            <w:vAlign w:val="center"/>
          </w:tcPr>
          <w:p w14:paraId="0F3605A3" w14:textId="77777777" w:rsidR="008F1733" w:rsidRPr="00205181" w:rsidRDefault="008F1733" w:rsidP="00253F46">
            <w:pPr>
              <w:suppressAutoHyphens/>
              <w:snapToGrid w:val="0"/>
              <w:spacing w:line="276" w:lineRule="auto"/>
              <w:jc w:val="center"/>
              <w:textAlignment w:val="baseline"/>
              <w:rPr>
                <w:rFonts w:cs="Arial"/>
                <w:b/>
                <w:sz w:val="22"/>
                <w:szCs w:val="22"/>
                <w:lang w:val="es-CO"/>
              </w:rPr>
            </w:pPr>
            <w:r w:rsidRPr="00205181">
              <w:rPr>
                <w:rFonts w:cs="Arial"/>
                <w:b/>
                <w:sz w:val="22"/>
                <w:szCs w:val="22"/>
                <w:lang w:val="es-CO"/>
              </w:rPr>
              <w:t xml:space="preserve">ESPECÍFICAS </w:t>
            </w:r>
          </w:p>
        </w:tc>
      </w:tr>
      <w:tr w:rsidR="008F1733" w:rsidRPr="00205181" w14:paraId="6AA2777C" w14:textId="77777777" w:rsidTr="00253F46">
        <w:trPr>
          <w:trHeight w:val="708"/>
        </w:trPr>
        <w:tc>
          <w:tcPr>
            <w:tcW w:w="1666" w:type="pct"/>
            <w:shd w:val="clear" w:color="auto" w:fill="auto"/>
          </w:tcPr>
          <w:p w14:paraId="06A77A30" w14:textId="77777777" w:rsidR="008F1733" w:rsidRPr="00861F48" w:rsidRDefault="008F1733" w:rsidP="00253F46">
            <w:pPr>
              <w:pStyle w:val="Prrafodelista"/>
              <w:numPr>
                <w:ilvl w:val="0"/>
                <w:numId w:val="32"/>
              </w:numPr>
              <w:spacing w:line="276" w:lineRule="auto"/>
              <w:ind w:right="96"/>
              <w:jc w:val="both"/>
              <w:rPr>
                <w:rFonts w:cs="Arial"/>
                <w:bCs/>
                <w:sz w:val="22"/>
                <w:szCs w:val="22"/>
              </w:rPr>
            </w:pPr>
            <w:r w:rsidRPr="00861F48">
              <w:rPr>
                <w:rFonts w:cs="Arial"/>
                <w:bCs/>
                <w:sz w:val="22"/>
                <w:szCs w:val="22"/>
              </w:rPr>
              <w:t>Aprendizaje continuo.</w:t>
            </w:r>
          </w:p>
          <w:p w14:paraId="620727C7" w14:textId="77777777" w:rsidR="008F1733" w:rsidRPr="00861F48" w:rsidRDefault="008F1733" w:rsidP="00253F46">
            <w:pPr>
              <w:pStyle w:val="Prrafodelista"/>
              <w:numPr>
                <w:ilvl w:val="0"/>
                <w:numId w:val="32"/>
              </w:numPr>
              <w:spacing w:line="276" w:lineRule="auto"/>
              <w:ind w:right="96"/>
              <w:jc w:val="both"/>
              <w:rPr>
                <w:rFonts w:cs="Arial"/>
                <w:bCs/>
                <w:sz w:val="22"/>
                <w:szCs w:val="22"/>
              </w:rPr>
            </w:pPr>
            <w:r w:rsidRPr="00861F48">
              <w:rPr>
                <w:rFonts w:cs="Arial"/>
                <w:bCs/>
                <w:sz w:val="22"/>
                <w:szCs w:val="22"/>
              </w:rPr>
              <w:t>Orientación a resultados.</w:t>
            </w:r>
          </w:p>
          <w:p w14:paraId="478DDACE" w14:textId="77777777" w:rsidR="008F1733" w:rsidRPr="00861F48" w:rsidRDefault="008F1733" w:rsidP="00253F46">
            <w:pPr>
              <w:pStyle w:val="Prrafodelista"/>
              <w:numPr>
                <w:ilvl w:val="0"/>
                <w:numId w:val="32"/>
              </w:numPr>
              <w:spacing w:line="276" w:lineRule="auto"/>
              <w:ind w:right="96"/>
              <w:jc w:val="both"/>
              <w:rPr>
                <w:rFonts w:cs="Arial"/>
                <w:bCs/>
                <w:sz w:val="22"/>
                <w:szCs w:val="22"/>
              </w:rPr>
            </w:pPr>
            <w:r w:rsidRPr="00861F48">
              <w:rPr>
                <w:rFonts w:cs="Arial"/>
                <w:bCs/>
                <w:sz w:val="22"/>
                <w:szCs w:val="22"/>
              </w:rPr>
              <w:t>Orientación al usuario y al ciudadano.</w:t>
            </w:r>
          </w:p>
          <w:p w14:paraId="280FDEB0" w14:textId="77777777" w:rsidR="008F1733" w:rsidRPr="00861F48" w:rsidRDefault="008F1733" w:rsidP="00253F46">
            <w:pPr>
              <w:pStyle w:val="Prrafodelista"/>
              <w:numPr>
                <w:ilvl w:val="0"/>
                <w:numId w:val="32"/>
              </w:numPr>
              <w:spacing w:line="276" w:lineRule="auto"/>
              <w:ind w:right="96"/>
              <w:jc w:val="both"/>
              <w:rPr>
                <w:rFonts w:cs="Arial"/>
                <w:bCs/>
                <w:sz w:val="22"/>
                <w:szCs w:val="22"/>
              </w:rPr>
            </w:pPr>
            <w:r w:rsidRPr="00861F48">
              <w:rPr>
                <w:rFonts w:cs="Arial"/>
                <w:bCs/>
                <w:sz w:val="22"/>
                <w:szCs w:val="22"/>
              </w:rPr>
              <w:t>Compromiso con la organización.</w:t>
            </w:r>
          </w:p>
          <w:p w14:paraId="03DED537" w14:textId="77777777" w:rsidR="008F1733" w:rsidRPr="00861F48" w:rsidRDefault="008F1733" w:rsidP="00253F46">
            <w:pPr>
              <w:pStyle w:val="Prrafodelista"/>
              <w:numPr>
                <w:ilvl w:val="0"/>
                <w:numId w:val="32"/>
              </w:numPr>
              <w:spacing w:line="276" w:lineRule="auto"/>
              <w:ind w:right="96"/>
              <w:jc w:val="both"/>
              <w:rPr>
                <w:rFonts w:cs="Arial"/>
                <w:bCs/>
                <w:sz w:val="22"/>
                <w:szCs w:val="22"/>
              </w:rPr>
            </w:pPr>
            <w:r w:rsidRPr="00861F48">
              <w:rPr>
                <w:rFonts w:cs="Arial"/>
                <w:bCs/>
                <w:sz w:val="22"/>
                <w:szCs w:val="22"/>
              </w:rPr>
              <w:t>Trabajo en equipo.</w:t>
            </w:r>
          </w:p>
          <w:p w14:paraId="16A65934" w14:textId="77777777" w:rsidR="008F1733" w:rsidRPr="00861F48" w:rsidRDefault="008F1733" w:rsidP="00253F46">
            <w:pPr>
              <w:numPr>
                <w:ilvl w:val="0"/>
                <w:numId w:val="32"/>
              </w:numPr>
              <w:spacing w:line="276" w:lineRule="auto"/>
              <w:ind w:right="96"/>
              <w:contextualSpacing/>
              <w:jc w:val="both"/>
              <w:rPr>
                <w:rFonts w:cs="Arial"/>
                <w:bCs/>
                <w:sz w:val="22"/>
                <w:szCs w:val="22"/>
              </w:rPr>
            </w:pPr>
            <w:r w:rsidRPr="00861F48">
              <w:rPr>
                <w:rFonts w:cs="Arial"/>
                <w:bCs/>
                <w:sz w:val="22"/>
                <w:szCs w:val="22"/>
              </w:rPr>
              <w:t>Adaptación al cambio.</w:t>
            </w:r>
          </w:p>
        </w:tc>
        <w:tc>
          <w:tcPr>
            <w:tcW w:w="1667" w:type="pct"/>
            <w:gridSpan w:val="2"/>
            <w:shd w:val="clear" w:color="auto" w:fill="auto"/>
          </w:tcPr>
          <w:p w14:paraId="06B8D88A" w14:textId="77777777" w:rsidR="008F1733" w:rsidRPr="00861F48" w:rsidRDefault="008F1733" w:rsidP="00253F46">
            <w:pPr>
              <w:pStyle w:val="Prrafodelista"/>
              <w:numPr>
                <w:ilvl w:val="0"/>
                <w:numId w:val="33"/>
              </w:numPr>
              <w:spacing w:line="276" w:lineRule="auto"/>
              <w:ind w:right="96"/>
              <w:jc w:val="both"/>
              <w:rPr>
                <w:rFonts w:cs="Arial"/>
                <w:bCs/>
                <w:sz w:val="22"/>
                <w:szCs w:val="22"/>
              </w:rPr>
            </w:pPr>
            <w:r w:rsidRPr="00861F48">
              <w:rPr>
                <w:rFonts w:cs="Arial"/>
                <w:bCs/>
                <w:sz w:val="22"/>
                <w:szCs w:val="22"/>
              </w:rPr>
              <w:t>Aporte técnico profesional.</w:t>
            </w:r>
          </w:p>
          <w:p w14:paraId="7C57E5E5" w14:textId="77777777" w:rsidR="008F1733" w:rsidRPr="00861F48" w:rsidRDefault="008F1733" w:rsidP="00253F46">
            <w:pPr>
              <w:pStyle w:val="Prrafodelista"/>
              <w:numPr>
                <w:ilvl w:val="0"/>
                <w:numId w:val="33"/>
              </w:numPr>
              <w:spacing w:line="276" w:lineRule="auto"/>
              <w:ind w:right="96"/>
              <w:jc w:val="both"/>
              <w:rPr>
                <w:rFonts w:cs="Arial"/>
                <w:bCs/>
                <w:sz w:val="22"/>
                <w:szCs w:val="22"/>
              </w:rPr>
            </w:pPr>
            <w:r w:rsidRPr="00861F48">
              <w:rPr>
                <w:rFonts w:cs="Arial"/>
                <w:bCs/>
                <w:sz w:val="22"/>
                <w:szCs w:val="22"/>
              </w:rPr>
              <w:t>Comunicación efectiva.</w:t>
            </w:r>
          </w:p>
          <w:p w14:paraId="531B7222" w14:textId="77777777" w:rsidR="008F1733" w:rsidRPr="00861F48" w:rsidRDefault="008F1733" w:rsidP="00253F46">
            <w:pPr>
              <w:pStyle w:val="Prrafodelista"/>
              <w:numPr>
                <w:ilvl w:val="0"/>
                <w:numId w:val="33"/>
              </w:numPr>
              <w:spacing w:line="276" w:lineRule="auto"/>
              <w:ind w:right="96"/>
              <w:jc w:val="both"/>
              <w:rPr>
                <w:rFonts w:cs="Arial"/>
                <w:bCs/>
                <w:sz w:val="22"/>
                <w:szCs w:val="22"/>
              </w:rPr>
            </w:pPr>
            <w:r w:rsidRPr="00861F48">
              <w:rPr>
                <w:rFonts w:cs="Arial"/>
                <w:bCs/>
                <w:sz w:val="22"/>
                <w:szCs w:val="22"/>
              </w:rPr>
              <w:t>Gestión de procedimientos.</w:t>
            </w:r>
          </w:p>
          <w:p w14:paraId="5EF66A93" w14:textId="77777777" w:rsidR="008F1733" w:rsidRPr="00861F48" w:rsidRDefault="008F1733" w:rsidP="00253F46">
            <w:pPr>
              <w:pStyle w:val="Prrafodelista"/>
              <w:numPr>
                <w:ilvl w:val="0"/>
                <w:numId w:val="33"/>
              </w:numPr>
              <w:spacing w:line="276" w:lineRule="auto"/>
              <w:ind w:right="96"/>
              <w:jc w:val="both"/>
              <w:rPr>
                <w:rFonts w:cs="Arial"/>
                <w:bCs/>
                <w:sz w:val="22"/>
                <w:szCs w:val="22"/>
              </w:rPr>
            </w:pPr>
            <w:r w:rsidRPr="00861F48">
              <w:rPr>
                <w:rFonts w:cs="Arial"/>
                <w:bCs/>
                <w:sz w:val="22"/>
                <w:szCs w:val="22"/>
              </w:rPr>
              <w:t>Instrumentación de decisiones.</w:t>
            </w:r>
          </w:p>
        </w:tc>
        <w:tc>
          <w:tcPr>
            <w:tcW w:w="1667" w:type="pct"/>
            <w:shd w:val="clear" w:color="auto" w:fill="auto"/>
          </w:tcPr>
          <w:p w14:paraId="2E637CA5" w14:textId="77777777" w:rsidR="008F1733" w:rsidRDefault="008F1733" w:rsidP="00253F46">
            <w:pPr>
              <w:pStyle w:val="Prrafodelista"/>
              <w:numPr>
                <w:ilvl w:val="0"/>
                <w:numId w:val="43"/>
              </w:numPr>
              <w:spacing w:line="276" w:lineRule="auto"/>
              <w:ind w:right="96"/>
              <w:jc w:val="both"/>
              <w:rPr>
                <w:rFonts w:cs="Arial"/>
                <w:bCs/>
                <w:sz w:val="22"/>
                <w:szCs w:val="22"/>
              </w:rPr>
            </w:pPr>
            <w:r>
              <w:rPr>
                <w:rFonts w:cs="Arial"/>
                <w:bCs/>
                <w:sz w:val="22"/>
                <w:szCs w:val="22"/>
              </w:rPr>
              <w:t>Capacidad de análisis.</w:t>
            </w:r>
          </w:p>
          <w:p w14:paraId="39B1875B" w14:textId="77777777" w:rsidR="008F1733" w:rsidRPr="00861F48" w:rsidRDefault="008F1733" w:rsidP="00253F46">
            <w:pPr>
              <w:pStyle w:val="Prrafodelista"/>
              <w:numPr>
                <w:ilvl w:val="0"/>
                <w:numId w:val="43"/>
              </w:numPr>
              <w:spacing w:line="276" w:lineRule="auto"/>
              <w:ind w:right="96"/>
              <w:jc w:val="both"/>
              <w:rPr>
                <w:rFonts w:cs="Arial"/>
                <w:bCs/>
                <w:sz w:val="22"/>
                <w:szCs w:val="22"/>
              </w:rPr>
            </w:pPr>
            <w:r>
              <w:rPr>
                <w:rFonts w:cs="Arial"/>
                <w:bCs/>
                <w:sz w:val="22"/>
                <w:szCs w:val="22"/>
              </w:rPr>
              <w:t>Capacidad de gestión.</w:t>
            </w:r>
          </w:p>
        </w:tc>
      </w:tr>
      <w:tr w:rsidR="008F1733" w:rsidRPr="00205181" w14:paraId="1A237868" w14:textId="77777777" w:rsidTr="00253F46">
        <w:trPr>
          <w:trHeight w:val="70"/>
        </w:trPr>
        <w:tc>
          <w:tcPr>
            <w:tcW w:w="5000" w:type="pct"/>
            <w:gridSpan w:val="4"/>
            <w:shd w:val="clear" w:color="auto" w:fill="D9D9D9"/>
          </w:tcPr>
          <w:p w14:paraId="75CED08C" w14:textId="77777777" w:rsidR="008F1733" w:rsidRPr="00205181" w:rsidRDefault="008F1733" w:rsidP="00253F46">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sz w:val="22"/>
                <w:szCs w:val="22"/>
              </w:rPr>
            </w:pPr>
            <w:r w:rsidRPr="00205181">
              <w:rPr>
                <w:rFonts w:cs="Arial"/>
                <w:b/>
                <w:sz w:val="22"/>
                <w:szCs w:val="22"/>
                <w:lang w:val="es-CO"/>
              </w:rPr>
              <w:t>VII - REQUISITOS DE FORMACIÓN ACADÉMICA Y EXPERIENCIA</w:t>
            </w:r>
          </w:p>
        </w:tc>
      </w:tr>
      <w:tr w:rsidR="008F1733" w:rsidRPr="00205181" w14:paraId="23064435"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5DCEF6D6" w14:textId="77777777" w:rsidR="008F1733" w:rsidRPr="00205181" w:rsidRDefault="008F1733" w:rsidP="00253F46">
            <w:pPr>
              <w:spacing w:line="276" w:lineRule="auto"/>
              <w:jc w:val="center"/>
              <w:rPr>
                <w:rFonts w:cs="Arial"/>
                <w:b/>
                <w:sz w:val="22"/>
                <w:szCs w:val="22"/>
                <w:lang w:val="es-CO" w:eastAsia="es-CO"/>
              </w:rPr>
            </w:pPr>
            <w:r w:rsidRPr="00205181">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7E04D67"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EXPERIENCIA</w:t>
            </w:r>
          </w:p>
        </w:tc>
      </w:tr>
      <w:tr w:rsidR="008F1733" w:rsidRPr="00205181" w14:paraId="13B2B041" w14:textId="77777777" w:rsidTr="005079A5">
        <w:trPr>
          <w:trHeight w:val="70"/>
        </w:trPr>
        <w:tc>
          <w:tcPr>
            <w:tcW w:w="2500" w:type="pct"/>
            <w:gridSpan w:val="2"/>
            <w:tcBorders>
              <w:top w:val="single" w:sz="4" w:space="0" w:color="auto"/>
              <w:bottom w:val="single" w:sz="4" w:space="0" w:color="auto"/>
            </w:tcBorders>
            <w:shd w:val="clear" w:color="auto" w:fill="auto"/>
          </w:tcPr>
          <w:p w14:paraId="42736C49" w14:textId="77777777" w:rsidR="008F1733" w:rsidRDefault="008F1733" w:rsidP="00253F46">
            <w:pPr>
              <w:pStyle w:val="Textoindependiente"/>
              <w:jc w:val="both"/>
              <w:rPr>
                <w:rFonts w:eastAsiaTheme="minorHAnsi" w:cs="Arial"/>
                <w:sz w:val="22"/>
                <w:szCs w:val="22"/>
                <w:lang w:val="es-CO" w:eastAsia="en-US"/>
              </w:rPr>
            </w:pPr>
          </w:p>
          <w:p w14:paraId="610E0DDA" w14:textId="77777777" w:rsidR="008F1733" w:rsidRPr="00205181" w:rsidRDefault="008F1733" w:rsidP="00253F46">
            <w:pPr>
              <w:pStyle w:val="Textoindependiente"/>
              <w:jc w:val="both"/>
              <w:rPr>
                <w:rFonts w:eastAsiaTheme="minorHAnsi" w:cs="Arial"/>
                <w:sz w:val="22"/>
                <w:szCs w:val="22"/>
                <w:lang w:val="es-CO" w:eastAsia="en-US"/>
              </w:rPr>
            </w:pPr>
            <w:r w:rsidRPr="00205181">
              <w:rPr>
                <w:rFonts w:eastAsiaTheme="minorHAnsi" w:cs="Arial"/>
                <w:sz w:val="22"/>
                <w:szCs w:val="22"/>
                <w:lang w:val="es-CO" w:eastAsia="en-US"/>
              </w:rPr>
              <w:t>Título profesional en uno de los siguientes núcleos básicos del conocimiento:</w:t>
            </w:r>
          </w:p>
          <w:p w14:paraId="73363C29"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t>Contaduría Pública</w:t>
            </w:r>
            <w:r>
              <w:rPr>
                <w:rFonts w:eastAsiaTheme="minorHAnsi" w:cs="Arial"/>
                <w:sz w:val="22"/>
                <w:szCs w:val="22"/>
                <w:lang w:val="es-CO" w:eastAsia="en-US"/>
              </w:rPr>
              <w:t>.</w:t>
            </w:r>
          </w:p>
          <w:p w14:paraId="02AED42E"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t>Ingeniería Industrial</w:t>
            </w:r>
            <w:r>
              <w:rPr>
                <w:rFonts w:eastAsiaTheme="minorHAnsi" w:cs="Arial"/>
                <w:sz w:val="22"/>
                <w:szCs w:val="22"/>
                <w:lang w:val="es-CO" w:eastAsia="en-US"/>
              </w:rPr>
              <w:t>.</w:t>
            </w:r>
          </w:p>
          <w:p w14:paraId="080E8FC1"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t>Economía</w:t>
            </w:r>
            <w:r>
              <w:rPr>
                <w:rFonts w:eastAsiaTheme="minorHAnsi" w:cs="Arial"/>
                <w:sz w:val="22"/>
                <w:szCs w:val="22"/>
                <w:lang w:val="es-CO" w:eastAsia="en-US"/>
              </w:rPr>
              <w:t>.</w:t>
            </w:r>
          </w:p>
          <w:p w14:paraId="31AD8495"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t>Administración</w:t>
            </w:r>
            <w:r>
              <w:rPr>
                <w:rFonts w:eastAsiaTheme="minorHAnsi" w:cs="Arial"/>
                <w:sz w:val="22"/>
                <w:szCs w:val="22"/>
                <w:lang w:val="es-CO" w:eastAsia="en-US"/>
              </w:rPr>
              <w:t>.</w:t>
            </w:r>
          </w:p>
          <w:p w14:paraId="68C40BB4" w14:textId="77777777" w:rsidR="008F1733" w:rsidRDefault="008F1733" w:rsidP="00253F46">
            <w:pPr>
              <w:pStyle w:val="Textoindependiente"/>
              <w:jc w:val="both"/>
              <w:rPr>
                <w:rFonts w:eastAsiaTheme="minorHAnsi" w:cs="Arial"/>
                <w:sz w:val="22"/>
                <w:szCs w:val="22"/>
                <w:lang w:val="es-CO" w:eastAsia="en-US"/>
              </w:rPr>
            </w:pPr>
          </w:p>
          <w:p w14:paraId="4401E333" w14:textId="77777777" w:rsidR="008F1733" w:rsidRPr="00205181" w:rsidRDefault="008F1733" w:rsidP="00253F46">
            <w:pPr>
              <w:pStyle w:val="Textoindependiente"/>
              <w:jc w:val="both"/>
              <w:rPr>
                <w:rFonts w:eastAsiaTheme="minorHAnsi" w:cs="Arial"/>
                <w:sz w:val="22"/>
                <w:szCs w:val="22"/>
                <w:lang w:val="es-CO" w:eastAsia="en-US"/>
              </w:rPr>
            </w:pPr>
            <w:r w:rsidRPr="00205181">
              <w:rPr>
                <w:rFonts w:eastAsiaTheme="minorHAnsi" w:cs="Arial"/>
                <w:sz w:val="22"/>
                <w:szCs w:val="22"/>
                <w:lang w:val="es-CO" w:eastAsia="en-US"/>
              </w:rPr>
              <w:t>Título de postgrado en la modalidad de especialización en áreas relacionadas con las funciones del cargo.</w:t>
            </w:r>
          </w:p>
          <w:p w14:paraId="5BF8ECFF" w14:textId="0500D292" w:rsidR="00CA5BC2" w:rsidRDefault="008F1733" w:rsidP="00253F46">
            <w:pPr>
              <w:autoSpaceDE w:val="0"/>
              <w:autoSpaceDN w:val="0"/>
              <w:adjustRightInd w:val="0"/>
              <w:spacing w:line="276" w:lineRule="auto"/>
              <w:jc w:val="both"/>
              <w:rPr>
                <w:rFonts w:eastAsiaTheme="minorHAnsi" w:cs="Arial"/>
                <w:sz w:val="22"/>
                <w:szCs w:val="22"/>
                <w:lang w:val="es-CO" w:eastAsia="en-US"/>
              </w:rPr>
            </w:pPr>
            <w:r w:rsidRPr="00205181">
              <w:rPr>
                <w:rFonts w:eastAsiaTheme="minorHAnsi" w:cs="Arial"/>
                <w:sz w:val="22"/>
                <w:szCs w:val="22"/>
                <w:lang w:val="es-CO" w:eastAsia="en-US"/>
              </w:rPr>
              <w:t>Tarjeta profesional en los casos reglamentados por la ley.</w:t>
            </w:r>
          </w:p>
          <w:p w14:paraId="25C86C80" w14:textId="77777777" w:rsidR="008F1733" w:rsidRPr="00205181" w:rsidRDefault="008F1733" w:rsidP="00253F46">
            <w:pPr>
              <w:autoSpaceDE w:val="0"/>
              <w:autoSpaceDN w:val="0"/>
              <w:adjustRightInd w:val="0"/>
              <w:spacing w:line="276" w:lineRule="auto"/>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14F72FBD" w14:textId="77777777" w:rsidR="008F1733" w:rsidRDefault="008F1733" w:rsidP="00253F46">
            <w:pPr>
              <w:spacing w:line="276" w:lineRule="auto"/>
              <w:jc w:val="both"/>
              <w:rPr>
                <w:rFonts w:cs="Arial"/>
                <w:sz w:val="22"/>
                <w:szCs w:val="22"/>
                <w:lang w:val="es-CO"/>
              </w:rPr>
            </w:pPr>
          </w:p>
          <w:p w14:paraId="69EF12D7" w14:textId="77777777" w:rsidR="008F1733" w:rsidRPr="00205181" w:rsidRDefault="008F1733" w:rsidP="00253F46">
            <w:pPr>
              <w:spacing w:line="276" w:lineRule="auto"/>
              <w:jc w:val="both"/>
              <w:rPr>
                <w:rFonts w:cs="Arial"/>
                <w:sz w:val="22"/>
                <w:szCs w:val="22"/>
                <w:highlight w:val="green"/>
                <w:lang w:val="es-CO"/>
              </w:rPr>
            </w:pPr>
            <w:r w:rsidRPr="001967A4">
              <w:rPr>
                <w:rFonts w:cs="Arial"/>
                <w:sz w:val="22"/>
                <w:szCs w:val="22"/>
                <w:lang w:val="es-CO"/>
              </w:rPr>
              <w:t>Treinta y un (31) meses de experiencia profesional relacionada.</w:t>
            </w:r>
          </w:p>
        </w:tc>
      </w:tr>
      <w:tr w:rsidR="008F1733" w:rsidRPr="00205181" w14:paraId="7A4AC040"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4920618A" w14:textId="77777777" w:rsidR="008F1733" w:rsidRPr="00205181" w:rsidRDefault="008F1733" w:rsidP="00253F46">
            <w:pPr>
              <w:spacing w:line="276" w:lineRule="auto"/>
              <w:jc w:val="center"/>
              <w:rPr>
                <w:rFonts w:eastAsiaTheme="minorHAnsi" w:cs="Arial"/>
                <w:b/>
                <w:sz w:val="22"/>
                <w:szCs w:val="22"/>
                <w:lang w:val="es-CO" w:eastAsia="en-US"/>
              </w:rPr>
            </w:pPr>
            <w:r w:rsidRPr="00205181">
              <w:rPr>
                <w:rFonts w:eastAsiaTheme="minorHAnsi" w:cs="Arial"/>
                <w:b/>
                <w:sz w:val="22"/>
                <w:szCs w:val="22"/>
                <w:lang w:val="es-CO" w:eastAsia="en-US"/>
              </w:rPr>
              <w:t>ALTERNATIVA 1</w:t>
            </w:r>
          </w:p>
        </w:tc>
      </w:tr>
      <w:tr w:rsidR="008F1733" w:rsidRPr="00205181" w14:paraId="58FBBF8F"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20BE3E47" w14:textId="77777777" w:rsidR="008F1733" w:rsidRPr="00205181" w:rsidRDefault="008F1733" w:rsidP="00253F46">
            <w:pPr>
              <w:spacing w:line="276" w:lineRule="auto"/>
              <w:jc w:val="center"/>
              <w:rPr>
                <w:rFonts w:cs="Arial"/>
                <w:b/>
                <w:sz w:val="22"/>
                <w:szCs w:val="22"/>
                <w:lang w:val="es-CO" w:eastAsia="es-CO"/>
              </w:rPr>
            </w:pPr>
            <w:r w:rsidRPr="00205181">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D67FA57"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EXPERIENCIA</w:t>
            </w:r>
          </w:p>
        </w:tc>
      </w:tr>
      <w:tr w:rsidR="008F1733" w:rsidRPr="00205181" w14:paraId="5D18101F" w14:textId="77777777" w:rsidTr="00253F46">
        <w:trPr>
          <w:trHeight w:val="841"/>
        </w:trPr>
        <w:tc>
          <w:tcPr>
            <w:tcW w:w="2500" w:type="pct"/>
            <w:gridSpan w:val="2"/>
            <w:tcBorders>
              <w:top w:val="single" w:sz="4" w:space="0" w:color="auto"/>
              <w:bottom w:val="single" w:sz="4" w:space="0" w:color="auto"/>
            </w:tcBorders>
            <w:shd w:val="clear" w:color="auto" w:fill="auto"/>
          </w:tcPr>
          <w:p w14:paraId="4CF0B6A0" w14:textId="77777777" w:rsidR="008F1733" w:rsidRDefault="008F1733" w:rsidP="00253F46">
            <w:pPr>
              <w:pStyle w:val="Textoindependiente"/>
              <w:jc w:val="both"/>
              <w:rPr>
                <w:rFonts w:eastAsiaTheme="minorHAnsi" w:cs="Arial"/>
                <w:sz w:val="22"/>
                <w:szCs w:val="22"/>
                <w:lang w:val="es-CO" w:eastAsia="en-US"/>
              </w:rPr>
            </w:pPr>
          </w:p>
          <w:p w14:paraId="499B049F" w14:textId="77777777" w:rsidR="008F1733" w:rsidRPr="00205181" w:rsidRDefault="008F1733" w:rsidP="00253F46">
            <w:pPr>
              <w:pStyle w:val="Textoindependiente"/>
              <w:jc w:val="both"/>
              <w:rPr>
                <w:rFonts w:eastAsiaTheme="minorHAnsi" w:cs="Arial"/>
                <w:sz w:val="22"/>
                <w:szCs w:val="22"/>
                <w:lang w:val="es-CO" w:eastAsia="en-US"/>
              </w:rPr>
            </w:pPr>
            <w:r w:rsidRPr="00205181">
              <w:rPr>
                <w:rFonts w:eastAsiaTheme="minorHAnsi" w:cs="Arial"/>
                <w:sz w:val="22"/>
                <w:szCs w:val="22"/>
                <w:lang w:val="es-CO" w:eastAsia="en-US"/>
              </w:rPr>
              <w:t>Título profesional en uno de los siguientes núcleos básicos del conocimiento:</w:t>
            </w:r>
          </w:p>
          <w:p w14:paraId="5B0D2233"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lastRenderedPageBreak/>
              <w:t>Contaduría Pública</w:t>
            </w:r>
            <w:r>
              <w:rPr>
                <w:rFonts w:eastAsiaTheme="minorHAnsi" w:cs="Arial"/>
                <w:sz w:val="22"/>
                <w:szCs w:val="22"/>
                <w:lang w:val="es-CO" w:eastAsia="en-US"/>
              </w:rPr>
              <w:t>.</w:t>
            </w:r>
          </w:p>
          <w:p w14:paraId="21E5E196"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t>Ingeniería Industrial</w:t>
            </w:r>
            <w:r>
              <w:rPr>
                <w:rFonts w:eastAsiaTheme="minorHAnsi" w:cs="Arial"/>
                <w:sz w:val="22"/>
                <w:szCs w:val="22"/>
                <w:lang w:val="es-CO" w:eastAsia="en-US"/>
              </w:rPr>
              <w:t>.</w:t>
            </w:r>
          </w:p>
          <w:p w14:paraId="0B0BEFEB"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t>Economía</w:t>
            </w:r>
            <w:r>
              <w:rPr>
                <w:rFonts w:eastAsiaTheme="minorHAnsi" w:cs="Arial"/>
                <w:sz w:val="22"/>
                <w:szCs w:val="22"/>
                <w:lang w:val="es-CO" w:eastAsia="en-US"/>
              </w:rPr>
              <w:t>.</w:t>
            </w:r>
          </w:p>
          <w:p w14:paraId="63FFB53A"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t>Administración</w:t>
            </w:r>
            <w:r>
              <w:rPr>
                <w:rFonts w:eastAsiaTheme="minorHAnsi" w:cs="Arial"/>
                <w:sz w:val="22"/>
                <w:szCs w:val="22"/>
                <w:lang w:val="es-CO" w:eastAsia="en-US"/>
              </w:rPr>
              <w:t>.</w:t>
            </w:r>
          </w:p>
          <w:p w14:paraId="63D86E60" w14:textId="77777777" w:rsidR="008F1733" w:rsidRDefault="008F1733" w:rsidP="00253F46">
            <w:pPr>
              <w:pStyle w:val="Textoindependiente"/>
              <w:jc w:val="both"/>
              <w:rPr>
                <w:rFonts w:eastAsiaTheme="minorHAnsi" w:cs="Arial"/>
                <w:sz w:val="22"/>
                <w:szCs w:val="22"/>
                <w:lang w:val="es-CO" w:eastAsia="en-US"/>
              </w:rPr>
            </w:pPr>
          </w:p>
          <w:p w14:paraId="24D8520B" w14:textId="77777777" w:rsidR="008F1733" w:rsidRDefault="008F1733" w:rsidP="00253F46">
            <w:pPr>
              <w:autoSpaceDE w:val="0"/>
              <w:autoSpaceDN w:val="0"/>
              <w:adjustRightInd w:val="0"/>
              <w:spacing w:line="276" w:lineRule="auto"/>
              <w:jc w:val="both"/>
              <w:rPr>
                <w:rFonts w:eastAsiaTheme="minorHAnsi" w:cs="Arial"/>
                <w:sz w:val="22"/>
                <w:szCs w:val="22"/>
                <w:lang w:val="es-CO" w:eastAsia="en-US"/>
              </w:rPr>
            </w:pPr>
            <w:r w:rsidRPr="00205181">
              <w:rPr>
                <w:rFonts w:eastAsiaTheme="minorHAnsi" w:cs="Arial"/>
                <w:sz w:val="22"/>
                <w:szCs w:val="22"/>
                <w:lang w:val="es-CO" w:eastAsia="en-US"/>
              </w:rPr>
              <w:t>Tarjeta profesional en los casos reglamentados por la ley.</w:t>
            </w:r>
          </w:p>
          <w:p w14:paraId="010F3FD5" w14:textId="77A8E14D" w:rsidR="00CA5BC2" w:rsidRPr="00205181" w:rsidRDefault="00CA5BC2" w:rsidP="00253F46">
            <w:pPr>
              <w:autoSpaceDE w:val="0"/>
              <w:autoSpaceDN w:val="0"/>
              <w:adjustRightInd w:val="0"/>
              <w:spacing w:line="276" w:lineRule="auto"/>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41107185" w14:textId="77777777" w:rsidR="008F1733" w:rsidRDefault="008F1733" w:rsidP="00253F46">
            <w:pPr>
              <w:spacing w:line="276" w:lineRule="auto"/>
              <w:jc w:val="both"/>
              <w:rPr>
                <w:rFonts w:cs="Arial"/>
                <w:sz w:val="22"/>
                <w:szCs w:val="22"/>
                <w:lang w:val="es-CO"/>
              </w:rPr>
            </w:pPr>
          </w:p>
          <w:p w14:paraId="2EDFDC6D" w14:textId="77777777" w:rsidR="008F1733" w:rsidRPr="00205181" w:rsidRDefault="008F1733" w:rsidP="00253F46">
            <w:pPr>
              <w:spacing w:line="276" w:lineRule="auto"/>
              <w:jc w:val="both"/>
              <w:rPr>
                <w:rFonts w:cs="Arial"/>
                <w:sz w:val="22"/>
                <w:szCs w:val="22"/>
                <w:lang w:val="es-CO"/>
              </w:rPr>
            </w:pPr>
            <w:r>
              <w:rPr>
                <w:rFonts w:cs="Arial"/>
                <w:sz w:val="22"/>
                <w:szCs w:val="22"/>
                <w:lang w:val="es-CO"/>
              </w:rPr>
              <w:t>Cincuenta y cinco</w:t>
            </w:r>
            <w:r w:rsidRPr="001967A4">
              <w:rPr>
                <w:rFonts w:cs="Arial"/>
                <w:sz w:val="22"/>
                <w:szCs w:val="22"/>
                <w:lang w:val="es-CO"/>
              </w:rPr>
              <w:t xml:space="preserve"> (</w:t>
            </w:r>
            <w:r>
              <w:rPr>
                <w:rFonts w:cs="Arial"/>
                <w:sz w:val="22"/>
                <w:szCs w:val="22"/>
                <w:lang w:val="es-CO"/>
              </w:rPr>
              <w:t>55</w:t>
            </w:r>
            <w:r w:rsidRPr="001967A4">
              <w:rPr>
                <w:rFonts w:cs="Arial"/>
                <w:sz w:val="22"/>
                <w:szCs w:val="22"/>
                <w:lang w:val="es-CO"/>
              </w:rPr>
              <w:t>) meses de experiencia profesional relacionada.</w:t>
            </w:r>
          </w:p>
        </w:tc>
      </w:tr>
      <w:tr w:rsidR="008F1733" w:rsidRPr="00205181" w14:paraId="570B5252"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7F2F5CE2" w14:textId="77777777" w:rsidR="008F1733" w:rsidRPr="00205181" w:rsidRDefault="008F1733" w:rsidP="00253F46">
            <w:pPr>
              <w:spacing w:line="276" w:lineRule="auto"/>
              <w:jc w:val="center"/>
              <w:rPr>
                <w:rFonts w:eastAsiaTheme="minorHAnsi" w:cs="Arial"/>
                <w:b/>
                <w:sz w:val="22"/>
                <w:szCs w:val="22"/>
                <w:lang w:val="es-CO" w:eastAsia="en-US"/>
              </w:rPr>
            </w:pPr>
            <w:r w:rsidRPr="00205181">
              <w:rPr>
                <w:rFonts w:eastAsiaTheme="minorHAnsi" w:cs="Arial"/>
                <w:b/>
                <w:sz w:val="22"/>
                <w:szCs w:val="22"/>
                <w:lang w:val="es-CO" w:eastAsia="en-US"/>
              </w:rPr>
              <w:t>ALTERNATIVA 2</w:t>
            </w:r>
          </w:p>
        </w:tc>
      </w:tr>
      <w:tr w:rsidR="008F1733" w:rsidRPr="00205181" w14:paraId="7F2EF899"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6861F651" w14:textId="77777777" w:rsidR="008F1733" w:rsidRPr="00205181" w:rsidRDefault="008F1733" w:rsidP="00253F46">
            <w:pPr>
              <w:spacing w:line="276" w:lineRule="auto"/>
              <w:jc w:val="center"/>
              <w:rPr>
                <w:rFonts w:cs="Arial"/>
                <w:b/>
                <w:sz w:val="22"/>
                <w:szCs w:val="22"/>
                <w:lang w:val="es-CO" w:eastAsia="es-CO"/>
              </w:rPr>
            </w:pPr>
            <w:r w:rsidRPr="00205181">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1337C29"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EXPERIENCIA</w:t>
            </w:r>
          </w:p>
        </w:tc>
      </w:tr>
      <w:tr w:rsidR="008F1733" w:rsidRPr="00205181" w14:paraId="0096A1CE" w14:textId="77777777" w:rsidTr="00253F46">
        <w:trPr>
          <w:trHeight w:val="58"/>
        </w:trPr>
        <w:tc>
          <w:tcPr>
            <w:tcW w:w="2500" w:type="pct"/>
            <w:gridSpan w:val="2"/>
            <w:tcBorders>
              <w:top w:val="single" w:sz="4" w:space="0" w:color="auto"/>
              <w:bottom w:val="single" w:sz="4" w:space="0" w:color="auto"/>
            </w:tcBorders>
            <w:shd w:val="clear" w:color="auto" w:fill="auto"/>
          </w:tcPr>
          <w:p w14:paraId="4803FF44" w14:textId="77777777" w:rsidR="008F1733" w:rsidRDefault="008F1733" w:rsidP="00253F46">
            <w:pPr>
              <w:pStyle w:val="Textoindependiente"/>
              <w:jc w:val="both"/>
              <w:rPr>
                <w:rFonts w:eastAsiaTheme="minorHAnsi" w:cs="Arial"/>
                <w:sz w:val="22"/>
                <w:szCs w:val="22"/>
                <w:lang w:val="es-CO" w:eastAsia="en-US"/>
              </w:rPr>
            </w:pPr>
          </w:p>
          <w:p w14:paraId="5C64ACF1" w14:textId="77777777" w:rsidR="008F1733" w:rsidRPr="00205181" w:rsidRDefault="008F1733" w:rsidP="00253F46">
            <w:pPr>
              <w:pStyle w:val="Textoindependiente"/>
              <w:jc w:val="both"/>
              <w:rPr>
                <w:rFonts w:eastAsiaTheme="minorHAnsi" w:cs="Arial"/>
                <w:sz w:val="22"/>
                <w:szCs w:val="22"/>
                <w:lang w:val="es-CO" w:eastAsia="en-US"/>
              </w:rPr>
            </w:pPr>
            <w:r w:rsidRPr="00205181">
              <w:rPr>
                <w:rFonts w:eastAsiaTheme="minorHAnsi" w:cs="Arial"/>
                <w:sz w:val="22"/>
                <w:szCs w:val="22"/>
                <w:lang w:val="es-CO" w:eastAsia="en-US"/>
              </w:rPr>
              <w:t>Título profesional en uno de los siguientes núcleos básicos del conocimiento:</w:t>
            </w:r>
          </w:p>
          <w:p w14:paraId="1D4B8034"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t>Contaduría Pública</w:t>
            </w:r>
            <w:r>
              <w:rPr>
                <w:rFonts w:eastAsiaTheme="minorHAnsi" w:cs="Arial"/>
                <w:sz w:val="22"/>
                <w:szCs w:val="22"/>
                <w:lang w:val="es-CO" w:eastAsia="en-US"/>
              </w:rPr>
              <w:t>.</w:t>
            </w:r>
          </w:p>
          <w:p w14:paraId="74821EE2"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t>Ingeniería Industrial</w:t>
            </w:r>
            <w:r>
              <w:rPr>
                <w:rFonts w:eastAsiaTheme="minorHAnsi" w:cs="Arial"/>
                <w:sz w:val="22"/>
                <w:szCs w:val="22"/>
                <w:lang w:val="es-CO" w:eastAsia="en-US"/>
              </w:rPr>
              <w:t>.</w:t>
            </w:r>
          </w:p>
          <w:p w14:paraId="3EE7B5B1"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t>Economía</w:t>
            </w:r>
            <w:r>
              <w:rPr>
                <w:rFonts w:eastAsiaTheme="minorHAnsi" w:cs="Arial"/>
                <w:sz w:val="22"/>
                <w:szCs w:val="22"/>
                <w:lang w:val="es-CO" w:eastAsia="en-US"/>
              </w:rPr>
              <w:t>.</w:t>
            </w:r>
          </w:p>
          <w:p w14:paraId="5A322F3A" w14:textId="77777777" w:rsidR="008F1733" w:rsidRPr="00205181"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205181">
              <w:rPr>
                <w:rFonts w:eastAsiaTheme="minorHAnsi" w:cs="Arial"/>
                <w:sz w:val="22"/>
                <w:szCs w:val="22"/>
                <w:lang w:val="es-CO" w:eastAsia="en-US"/>
              </w:rPr>
              <w:t>Administración</w:t>
            </w:r>
            <w:r>
              <w:rPr>
                <w:rFonts w:eastAsiaTheme="minorHAnsi" w:cs="Arial"/>
                <w:sz w:val="22"/>
                <w:szCs w:val="22"/>
                <w:lang w:val="es-CO" w:eastAsia="en-US"/>
              </w:rPr>
              <w:t>.</w:t>
            </w:r>
          </w:p>
          <w:p w14:paraId="524A9B70" w14:textId="77777777" w:rsidR="008F1733" w:rsidRDefault="008F1733" w:rsidP="00253F46">
            <w:pPr>
              <w:pStyle w:val="Textoindependiente"/>
              <w:jc w:val="both"/>
              <w:rPr>
                <w:rFonts w:eastAsiaTheme="minorHAnsi" w:cs="Arial"/>
                <w:sz w:val="22"/>
                <w:szCs w:val="22"/>
                <w:lang w:val="es-CO" w:eastAsia="en-US"/>
              </w:rPr>
            </w:pPr>
          </w:p>
          <w:p w14:paraId="1339E996" w14:textId="77777777" w:rsidR="008F1733" w:rsidRPr="00205181" w:rsidRDefault="008F1733" w:rsidP="00253F46">
            <w:pPr>
              <w:pStyle w:val="Textoindependiente"/>
              <w:jc w:val="both"/>
              <w:rPr>
                <w:rFonts w:eastAsiaTheme="minorHAnsi" w:cs="Arial"/>
                <w:sz w:val="22"/>
                <w:szCs w:val="22"/>
                <w:lang w:val="es-CO" w:eastAsia="en-US"/>
              </w:rPr>
            </w:pPr>
            <w:r w:rsidRPr="000A5687">
              <w:rPr>
                <w:rFonts w:eastAsiaTheme="minorHAnsi" w:cs="Arial"/>
                <w:sz w:val="22"/>
                <w:szCs w:val="22"/>
                <w:lang w:val="es-CO" w:eastAsia="en-US"/>
              </w:rPr>
              <w:t>Título de profesional adicional al exigido en uno de los núcleos antes mencionados.</w:t>
            </w:r>
          </w:p>
          <w:p w14:paraId="61A5A25A" w14:textId="77777777" w:rsidR="008F1733" w:rsidRDefault="008F1733" w:rsidP="00253F46">
            <w:pPr>
              <w:autoSpaceDE w:val="0"/>
              <w:autoSpaceDN w:val="0"/>
              <w:adjustRightInd w:val="0"/>
              <w:spacing w:line="276" w:lineRule="auto"/>
              <w:jc w:val="both"/>
              <w:rPr>
                <w:rFonts w:eastAsiaTheme="minorHAnsi" w:cs="Arial"/>
                <w:sz w:val="22"/>
                <w:szCs w:val="22"/>
                <w:lang w:val="es-CO" w:eastAsia="en-US"/>
              </w:rPr>
            </w:pPr>
            <w:r w:rsidRPr="00205181">
              <w:rPr>
                <w:rFonts w:eastAsiaTheme="minorHAnsi" w:cs="Arial"/>
                <w:sz w:val="22"/>
                <w:szCs w:val="22"/>
                <w:lang w:val="es-CO" w:eastAsia="en-US"/>
              </w:rPr>
              <w:t>Tarjeta profesional en los casos reglamentados por la ley.</w:t>
            </w:r>
          </w:p>
          <w:p w14:paraId="2FC2E76D" w14:textId="19D02845" w:rsidR="00CA5BC2" w:rsidRPr="00205181" w:rsidRDefault="00CA5BC2" w:rsidP="00253F46">
            <w:pPr>
              <w:autoSpaceDE w:val="0"/>
              <w:autoSpaceDN w:val="0"/>
              <w:adjustRightInd w:val="0"/>
              <w:spacing w:line="276" w:lineRule="auto"/>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63350275" w14:textId="77777777" w:rsidR="008F1733" w:rsidRDefault="008F1733" w:rsidP="00253F46">
            <w:pPr>
              <w:spacing w:line="276" w:lineRule="auto"/>
              <w:jc w:val="both"/>
              <w:rPr>
                <w:rFonts w:cs="Arial"/>
                <w:sz w:val="22"/>
                <w:szCs w:val="22"/>
                <w:lang w:val="es-CO"/>
              </w:rPr>
            </w:pPr>
          </w:p>
          <w:p w14:paraId="03AC35BF" w14:textId="77777777" w:rsidR="008F1733" w:rsidRPr="00205181" w:rsidRDefault="008F1733" w:rsidP="00253F46">
            <w:pPr>
              <w:spacing w:line="276" w:lineRule="auto"/>
              <w:jc w:val="both"/>
              <w:rPr>
                <w:rFonts w:cs="Arial"/>
                <w:sz w:val="22"/>
                <w:szCs w:val="22"/>
                <w:highlight w:val="green"/>
                <w:lang w:val="es-CO"/>
              </w:rPr>
            </w:pPr>
            <w:r w:rsidRPr="001967A4">
              <w:rPr>
                <w:rFonts w:cs="Arial"/>
                <w:sz w:val="22"/>
                <w:szCs w:val="22"/>
                <w:lang w:val="es-CO"/>
              </w:rPr>
              <w:t>Treinta y un (31) meses de experiencia profesional relacionada.</w:t>
            </w:r>
          </w:p>
        </w:tc>
      </w:tr>
    </w:tbl>
    <w:p w14:paraId="2DC9FEE7" w14:textId="77777777" w:rsidR="008F1733" w:rsidRDefault="008F1733" w:rsidP="008F1733">
      <w:pPr>
        <w:spacing w:line="276" w:lineRule="auto"/>
        <w:rPr>
          <w:rFonts w:cs="Arial"/>
          <w:sz w:val="16"/>
          <w:szCs w:val="16"/>
        </w:rPr>
      </w:pPr>
      <w:r>
        <w:rPr>
          <w:rFonts w:cs="Arial"/>
          <w:sz w:val="16"/>
          <w:szCs w:val="16"/>
        </w:rPr>
        <w:t>POS 1020</w:t>
      </w:r>
    </w:p>
    <w:p w14:paraId="3944BE0F" w14:textId="77777777" w:rsidR="008F1733" w:rsidRDefault="008F1733" w:rsidP="008F1733">
      <w:pPr>
        <w:widowControl w:val="0"/>
        <w:autoSpaceDE w:val="0"/>
        <w:autoSpaceDN w:val="0"/>
        <w:adjustRightInd w:val="0"/>
        <w:spacing w:line="276" w:lineRule="auto"/>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1473"/>
        <w:gridCol w:w="1471"/>
        <w:gridCol w:w="2943"/>
      </w:tblGrid>
      <w:tr w:rsidR="008F1733" w:rsidRPr="00205181" w14:paraId="2576A7DF" w14:textId="77777777" w:rsidTr="00253F46">
        <w:trPr>
          <w:cantSplit/>
          <w:trHeight w:val="214"/>
        </w:trPr>
        <w:tc>
          <w:tcPr>
            <w:tcW w:w="5000" w:type="pct"/>
            <w:gridSpan w:val="4"/>
            <w:tcBorders>
              <w:bottom w:val="single" w:sz="4" w:space="0" w:color="auto"/>
            </w:tcBorders>
            <w:shd w:val="clear" w:color="auto" w:fill="D9D9D9"/>
            <w:vAlign w:val="center"/>
          </w:tcPr>
          <w:p w14:paraId="1D3C1823"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br w:type="page"/>
              <w:t>I- IDENTIFICACIÓN</w:t>
            </w:r>
          </w:p>
        </w:tc>
      </w:tr>
      <w:tr w:rsidR="008F1733" w:rsidRPr="00205181" w14:paraId="729A2045" w14:textId="77777777" w:rsidTr="00253F46">
        <w:trPr>
          <w:trHeight w:val="322"/>
        </w:trPr>
        <w:tc>
          <w:tcPr>
            <w:tcW w:w="2500" w:type="pct"/>
            <w:gridSpan w:val="2"/>
            <w:tcBorders>
              <w:bottom w:val="single" w:sz="4" w:space="0" w:color="auto"/>
              <w:right w:val="nil"/>
            </w:tcBorders>
            <w:vAlign w:val="center"/>
          </w:tcPr>
          <w:p w14:paraId="5412CF7B"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Nivel:</w:t>
            </w:r>
          </w:p>
        </w:tc>
        <w:tc>
          <w:tcPr>
            <w:tcW w:w="2500" w:type="pct"/>
            <w:gridSpan w:val="2"/>
            <w:tcBorders>
              <w:left w:val="nil"/>
              <w:bottom w:val="single" w:sz="4" w:space="0" w:color="auto"/>
            </w:tcBorders>
          </w:tcPr>
          <w:p w14:paraId="70AE87BC" w14:textId="77777777" w:rsidR="008F1733" w:rsidRPr="00205181" w:rsidRDefault="008F1733" w:rsidP="00253F46">
            <w:pPr>
              <w:autoSpaceDE w:val="0"/>
              <w:autoSpaceDN w:val="0"/>
              <w:adjustRightInd w:val="0"/>
              <w:spacing w:line="276" w:lineRule="auto"/>
              <w:rPr>
                <w:rFonts w:cs="Arial"/>
                <w:sz w:val="22"/>
                <w:szCs w:val="22"/>
                <w:lang w:val="es-CO"/>
              </w:rPr>
            </w:pPr>
            <w:r w:rsidRPr="00205181">
              <w:rPr>
                <w:rFonts w:cs="Arial"/>
                <w:sz w:val="22"/>
                <w:szCs w:val="22"/>
                <w:lang w:val="es-CO"/>
              </w:rPr>
              <w:t>PROFESIONAL</w:t>
            </w:r>
          </w:p>
        </w:tc>
      </w:tr>
      <w:tr w:rsidR="008F1733" w:rsidRPr="00205181" w14:paraId="3CEC7C01" w14:textId="77777777" w:rsidTr="00253F46">
        <w:trPr>
          <w:trHeight w:val="269"/>
        </w:trPr>
        <w:tc>
          <w:tcPr>
            <w:tcW w:w="2500" w:type="pct"/>
            <w:gridSpan w:val="2"/>
            <w:tcBorders>
              <w:top w:val="single" w:sz="4" w:space="0" w:color="auto"/>
              <w:bottom w:val="single" w:sz="4" w:space="0" w:color="auto"/>
              <w:right w:val="nil"/>
            </w:tcBorders>
            <w:vAlign w:val="center"/>
          </w:tcPr>
          <w:p w14:paraId="1DD4E357"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0B224638" w14:textId="77777777" w:rsidR="008F1733" w:rsidRPr="00205181" w:rsidRDefault="008F1733" w:rsidP="00253F46">
            <w:pPr>
              <w:autoSpaceDE w:val="0"/>
              <w:autoSpaceDN w:val="0"/>
              <w:adjustRightInd w:val="0"/>
              <w:spacing w:line="276" w:lineRule="auto"/>
              <w:rPr>
                <w:rFonts w:cs="Arial"/>
                <w:sz w:val="22"/>
                <w:szCs w:val="22"/>
                <w:lang w:val="es-CO"/>
              </w:rPr>
            </w:pPr>
            <w:r w:rsidRPr="00205181">
              <w:rPr>
                <w:rFonts w:cs="Arial"/>
                <w:sz w:val="22"/>
                <w:szCs w:val="22"/>
                <w:lang w:val="es-CO"/>
              </w:rPr>
              <w:t>PROFESIONAL ESPECIALIZADO</w:t>
            </w:r>
          </w:p>
        </w:tc>
      </w:tr>
      <w:tr w:rsidR="008F1733" w:rsidRPr="00205181" w14:paraId="4360DE24" w14:textId="77777777" w:rsidTr="00253F46">
        <w:tc>
          <w:tcPr>
            <w:tcW w:w="2500" w:type="pct"/>
            <w:gridSpan w:val="2"/>
            <w:tcBorders>
              <w:top w:val="single" w:sz="4" w:space="0" w:color="auto"/>
              <w:bottom w:val="single" w:sz="4" w:space="0" w:color="auto"/>
              <w:right w:val="nil"/>
            </w:tcBorders>
            <w:vAlign w:val="center"/>
          </w:tcPr>
          <w:p w14:paraId="575E0BE7"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Código:</w:t>
            </w:r>
          </w:p>
        </w:tc>
        <w:tc>
          <w:tcPr>
            <w:tcW w:w="2500" w:type="pct"/>
            <w:gridSpan w:val="2"/>
            <w:tcBorders>
              <w:top w:val="single" w:sz="4" w:space="0" w:color="auto"/>
              <w:left w:val="nil"/>
              <w:bottom w:val="single" w:sz="4" w:space="0" w:color="auto"/>
            </w:tcBorders>
          </w:tcPr>
          <w:p w14:paraId="4DFB7914" w14:textId="77777777" w:rsidR="008F1733" w:rsidRPr="00205181" w:rsidRDefault="008F1733" w:rsidP="00253F46">
            <w:pPr>
              <w:autoSpaceDE w:val="0"/>
              <w:autoSpaceDN w:val="0"/>
              <w:adjustRightInd w:val="0"/>
              <w:spacing w:line="276" w:lineRule="auto"/>
              <w:rPr>
                <w:rFonts w:cs="Arial"/>
                <w:sz w:val="22"/>
                <w:szCs w:val="22"/>
                <w:lang w:val="es-CO"/>
              </w:rPr>
            </w:pPr>
            <w:r w:rsidRPr="00205181">
              <w:rPr>
                <w:rFonts w:cs="Arial"/>
                <w:sz w:val="22"/>
                <w:szCs w:val="22"/>
                <w:lang w:val="es-CO"/>
              </w:rPr>
              <w:t>2028</w:t>
            </w:r>
          </w:p>
        </w:tc>
      </w:tr>
      <w:tr w:rsidR="008F1733" w:rsidRPr="00205181" w14:paraId="2E226599" w14:textId="77777777" w:rsidTr="00253F46">
        <w:tc>
          <w:tcPr>
            <w:tcW w:w="2500" w:type="pct"/>
            <w:gridSpan w:val="2"/>
            <w:tcBorders>
              <w:top w:val="single" w:sz="4" w:space="0" w:color="auto"/>
              <w:bottom w:val="single" w:sz="4" w:space="0" w:color="auto"/>
              <w:right w:val="nil"/>
            </w:tcBorders>
            <w:vAlign w:val="center"/>
          </w:tcPr>
          <w:p w14:paraId="7636D7CD"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Grado:</w:t>
            </w:r>
          </w:p>
        </w:tc>
        <w:tc>
          <w:tcPr>
            <w:tcW w:w="2500" w:type="pct"/>
            <w:gridSpan w:val="2"/>
            <w:tcBorders>
              <w:top w:val="single" w:sz="4" w:space="0" w:color="auto"/>
              <w:left w:val="nil"/>
              <w:bottom w:val="single" w:sz="4" w:space="0" w:color="auto"/>
            </w:tcBorders>
          </w:tcPr>
          <w:p w14:paraId="3101D3AD" w14:textId="77777777" w:rsidR="008F1733" w:rsidRPr="00205181" w:rsidRDefault="008F1733" w:rsidP="00253F46">
            <w:pPr>
              <w:autoSpaceDE w:val="0"/>
              <w:autoSpaceDN w:val="0"/>
              <w:adjustRightInd w:val="0"/>
              <w:spacing w:line="276" w:lineRule="auto"/>
              <w:rPr>
                <w:rFonts w:cs="Arial"/>
                <w:sz w:val="22"/>
                <w:szCs w:val="22"/>
                <w:lang w:val="es-CO"/>
              </w:rPr>
            </w:pPr>
            <w:r>
              <w:rPr>
                <w:rFonts w:cs="Arial"/>
                <w:sz w:val="22"/>
                <w:szCs w:val="22"/>
                <w:lang w:val="es-CO"/>
              </w:rPr>
              <w:t>16</w:t>
            </w:r>
          </w:p>
        </w:tc>
      </w:tr>
      <w:tr w:rsidR="008F1733" w:rsidRPr="00205181" w14:paraId="66690A36" w14:textId="77777777" w:rsidTr="00253F46">
        <w:tc>
          <w:tcPr>
            <w:tcW w:w="2500" w:type="pct"/>
            <w:gridSpan w:val="2"/>
            <w:tcBorders>
              <w:top w:val="single" w:sz="4" w:space="0" w:color="auto"/>
              <w:bottom w:val="single" w:sz="4" w:space="0" w:color="auto"/>
              <w:right w:val="nil"/>
            </w:tcBorders>
            <w:vAlign w:val="center"/>
          </w:tcPr>
          <w:p w14:paraId="78A05893"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3A72EFDF"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sidRPr="00205181">
              <w:rPr>
                <w:rFonts w:cs="Arial"/>
                <w:sz w:val="22"/>
                <w:szCs w:val="22"/>
                <w:lang w:val="es-CO"/>
              </w:rPr>
              <w:t>1</w:t>
            </w:r>
          </w:p>
        </w:tc>
      </w:tr>
      <w:tr w:rsidR="008F1733" w:rsidRPr="00205181" w14:paraId="7949FDF4" w14:textId="77777777" w:rsidTr="00253F46">
        <w:tc>
          <w:tcPr>
            <w:tcW w:w="2500" w:type="pct"/>
            <w:gridSpan w:val="2"/>
            <w:tcBorders>
              <w:top w:val="single" w:sz="4" w:space="0" w:color="auto"/>
              <w:bottom w:val="single" w:sz="4" w:space="0" w:color="auto"/>
              <w:right w:val="nil"/>
            </w:tcBorders>
            <w:vAlign w:val="center"/>
          </w:tcPr>
          <w:p w14:paraId="66B9AF67"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7C8AF0EF"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sz w:val="22"/>
                <w:szCs w:val="22"/>
              </w:rPr>
            </w:pPr>
            <w:r w:rsidRPr="00205181">
              <w:rPr>
                <w:rFonts w:cs="Arial"/>
                <w:sz w:val="22"/>
                <w:szCs w:val="22"/>
                <w:lang w:val="es-CO" w:eastAsia="es-CO"/>
              </w:rPr>
              <w:t>DONDE SE UBIQUE EL CARGO</w:t>
            </w:r>
          </w:p>
        </w:tc>
      </w:tr>
      <w:tr w:rsidR="008F1733" w:rsidRPr="00205181" w14:paraId="07889414" w14:textId="77777777" w:rsidTr="00253F46">
        <w:trPr>
          <w:trHeight w:val="211"/>
        </w:trPr>
        <w:tc>
          <w:tcPr>
            <w:tcW w:w="2500" w:type="pct"/>
            <w:gridSpan w:val="2"/>
            <w:tcBorders>
              <w:top w:val="single" w:sz="4" w:space="0" w:color="auto"/>
              <w:bottom w:val="single" w:sz="4" w:space="0" w:color="auto"/>
              <w:right w:val="nil"/>
            </w:tcBorders>
            <w:vAlign w:val="center"/>
          </w:tcPr>
          <w:p w14:paraId="26A060AB"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205181">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71A950AB" w14:textId="77777777" w:rsidR="008F1733" w:rsidRPr="00205181"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Pr>
                <w:rFonts w:cs="Arial"/>
                <w:sz w:val="22"/>
                <w:szCs w:val="22"/>
                <w:lang w:val="es-CO"/>
              </w:rPr>
              <w:t>QUIEN EJERZA LA SUPERVISIÓN DIRECTA</w:t>
            </w:r>
          </w:p>
        </w:tc>
      </w:tr>
      <w:tr w:rsidR="008F1733" w:rsidRPr="00205181" w14:paraId="71951400" w14:textId="77777777" w:rsidTr="00253F46">
        <w:trPr>
          <w:trHeight w:val="77"/>
        </w:trPr>
        <w:tc>
          <w:tcPr>
            <w:tcW w:w="5000" w:type="pct"/>
            <w:gridSpan w:val="4"/>
            <w:tcBorders>
              <w:top w:val="single" w:sz="4" w:space="0" w:color="auto"/>
            </w:tcBorders>
            <w:shd w:val="clear" w:color="auto" w:fill="D9D9D9"/>
            <w:vAlign w:val="center"/>
          </w:tcPr>
          <w:p w14:paraId="1DA582BB"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II. ÁREA FUNCIONAL</w:t>
            </w:r>
          </w:p>
        </w:tc>
      </w:tr>
      <w:tr w:rsidR="008F1733" w:rsidRPr="00205181" w14:paraId="05791DD5" w14:textId="77777777" w:rsidTr="00253F46">
        <w:trPr>
          <w:trHeight w:val="70"/>
        </w:trPr>
        <w:tc>
          <w:tcPr>
            <w:tcW w:w="5000" w:type="pct"/>
            <w:gridSpan w:val="4"/>
            <w:tcBorders>
              <w:top w:val="single" w:sz="4" w:space="0" w:color="auto"/>
            </w:tcBorders>
            <w:shd w:val="clear" w:color="auto" w:fill="auto"/>
            <w:vAlign w:val="center"/>
          </w:tcPr>
          <w:p w14:paraId="7F2D3C8E" w14:textId="77777777" w:rsidR="008F1733" w:rsidRPr="00205181" w:rsidRDefault="008F1733" w:rsidP="00253F46">
            <w:pPr>
              <w:spacing w:line="276" w:lineRule="auto"/>
              <w:jc w:val="center"/>
              <w:rPr>
                <w:rFonts w:cs="Arial"/>
                <w:sz w:val="22"/>
                <w:szCs w:val="22"/>
                <w:lang w:val="es-CO"/>
              </w:rPr>
            </w:pPr>
            <w:r w:rsidRPr="00205181">
              <w:rPr>
                <w:rFonts w:cs="Arial"/>
                <w:sz w:val="22"/>
                <w:szCs w:val="22"/>
                <w:lang w:val="es-CO"/>
              </w:rPr>
              <w:t xml:space="preserve">SUBDIRECCIÓN DE </w:t>
            </w:r>
            <w:r>
              <w:rPr>
                <w:rFonts w:cs="Arial"/>
                <w:sz w:val="22"/>
                <w:szCs w:val="22"/>
                <w:lang w:val="es-CO"/>
              </w:rPr>
              <w:t>RECURSOS HUMANOS DEL SECTOR EDUCATIVO</w:t>
            </w:r>
          </w:p>
        </w:tc>
      </w:tr>
      <w:tr w:rsidR="008F1733" w:rsidRPr="00205181" w14:paraId="741585B1" w14:textId="77777777" w:rsidTr="00253F46">
        <w:trPr>
          <w:trHeight w:val="70"/>
        </w:trPr>
        <w:tc>
          <w:tcPr>
            <w:tcW w:w="5000" w:type="pct"/>
            <w:gridSpan w:val="4"/>
            <w:shd w:val="clear" w:color="auto" w:fill="D9D9D9"/>
            <w:vAlign w:val="center"/>
          </w:tcPr>
          <w:p w14:paraId="127A2CCE"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III- PROPÓSITO PRINCIPAL</w:t>
            </w:r>
          </w:p>
        </w:tc>
      </w:tr>
      <w:tr w:rsidR="008F1733" w:rsidRPr="00205181" w14:paraId="78383856" w14:textId="77777777" w:rsidTr="00253F46">
        <w:trPr>
          <w:trHeight w:val="96"/>
        </w:trPr>
        <w:tc>
          <w:tcPr>
            <w:tcW w:w="5000" w:type="pct"/>
            <w:gridSpan w:val="4"/>
          </w:tcPr>
          <w:p w14:paraId="78B6D39B" w14:textId="77777777" w:rsidR="008F1733" w:rsidRDefault="008F1733" w:rsidP="00253F46">
            <w:pPr>
              <w:autoSpaceDE w:val="0"/>
              <w:autoSpaceDN w:val="0"/>
              <w:adjustRightInd w:val="0"/>
              <w:spacing w:line="276" w:lineRule="auto"/>
              <w:jc w:val="both"/>
              <w:rPr>
                <w:rFonts w:cs="Arial"/>
                <w:sz w:val="22"/>
                <w:szCs w:val="22"/>
              </w:rPr>
            </w:pPr>
          </w:p>
          <w:p w14:paraId="18E0C856" w14:textId="77777777" w:rsidR="008F1733" w:rsidRDefault="008F1733" w:rsidP="00253F46">
            <w:pPr>
              <w:autoSpaceDE w:val="0"/>
              <w:autoSpaceDN w:val="0"/>
              <w:adjustRightInd w:val="0"/>
              <w:spacing w:line="276" w:lineRule="auto"/>
              <w:jc w:val="both"/>
              <w:rPr>
                <w:rFonts w:cs="Arial"/>
                <w:sz w:val="22"/>
                <w:szCs w:val="22"/>
              </w:rPr>
            </w:pPr>
            <w:r w:rsidRPr="009230D7">
              <w:rPr>
                <w:rFonts w:cs="Arial"/>
                <w:sz w:val="22"/>
                <w:szCs w:val="22"/>
              </w:rPr>
              <w:t xml:space="preserve">Gestionar la implementación de los programas y procesos relacionados con la organización administrativa del servicio educativo </w:t>
            </w:r>
            <w:r>
              <w:rPr>
                <w:rFonts w:cs="Arial"/>
                <w:sz w:val="22"/>
                <w:szCs w:val="22"/>
              </w:rPr>
              <w:t>en</w:t>
            </w:r>
            <w:r w:rsidRPr="009230D7">
              <w:rPr>
                <w:rFonts w:cs="Arial"/>
                <w:sz w:val="22"/>
                <w:szCs w:val="22"/>
              </w:rPr>
              <w:t xml:space="preserve"> las Secretarías de Educación Certificadas de acuerdo con la normatividad vigente.</w:t>
            </w:r>
          </w:p>
          <w:p w14:paraId="02725BCB" w14:textId="77777777" w:rsidR="008F1733" w:rsidRPr="00205181" w:rsidRDefault="008F1733" w:rsidP="00253F46">
            <w:pPr>
              <w:autoSpaceDE w:val="0"/>
              <w:autoSpaceDN w:val="0"/>
              <w:adjustRightInd w:val="0"/>
              <w:spacing w:line="276" w:lineRule="auto"/>
              <w:jc w:val="both"/>
              <w:rPr>
                <w:rFonts w:cs="Arial"/>
                <w:sz w:val="22"/>
                <w:szCs w:val="22"/>
              </w:rPr>
            </w:pPr>
          </w:p>
        </w:tc>
      </w:tr>
      <w:tr w:rsidR="008F1733" w:rsidRPr="00205181" w14:paraId="74B9DADE" w14:textId="77777777" w:rsidTr="00253F46">
        <w:trPr>
          <w:trHeight w:val="60"/>
        </w:trPr>
        <w:tc>
          <w:tcPr>
            <w:tcW w:w="5000" w:type="pct"/>
            <w:gridSpan w:val="4"/>
            <w:shd w:val="clear" w:color="auto" w:fill="D9D9D9"/>
            <w:vAlign w:val="center"/>
          </w:tcPr>
          <w:p w14:paraId="1FD620ED"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IV- DESCRIPCIÓN DE FUNCIONES ESENCIALES</w:t>
            </w:r>
          </w:p>
        </w:tc>
      </w:tr>
      <w:tr w:rsidR="008F1733" w:rsidRPr="00205181" w14:paraId="1F8F4ED3" w14:textId="77777777" w:rsidTr="00253F46">
        <w:trPr>
          <w:trHeight w:val="274"/>
        </w:trPr>
        <w:tc>
          <w:tcPr>
            <w:tcW w:w="5000" w:type="pct"/>
            <w:gridSpan w:val="4"/>
          </w:tcPr>
          <w:p w14:paraId="190E6E63" w14:textId="77777777" w:rsidR="008F1733" w:rsidRDefault="008F1733" w:rsidP="00253F46">
            <w:pPr>
              <w:pStyle w:val="Prrafodelista"/>
              <w:spacing w:line="276" w:lineRule="auto"/>
              <w:jc w:val="both"/>
              <w:rPr>
                <w:rFonts w:cs="Arial"/>
                <w:sz w:val="22"/>
                <w:szCs w:val="22"/>
              </w:rPr>
            </w:pPr>
          </w:p>
          <w:p w14:paraId="59AD89A1" w14:textId="77777777" w:rsidR="008F1733" w:rsidRDefault="008F1733" w:rsidP="00253F46">
            <w:pPr>
              <w:pStyle w:val="Prrafodelista"/>
              <w:numPr>
                <w:ilvl w:val="0"/>
                <w:numId w:val="30"/>
              </w:numPr>
              <w:spacing w:line="276" w:lineRule="auto"/>
              <w:jc w:val="both"/>
              <w:rPr>
                <w:rFonts w:cs="Arial"/>
                <w:sz w:val="22"/>
                <w:szCs w:val="22"/>
              </w:rPr>
            </w:pPr>
            <w:r w:rsidRPr="000C156B">
              <w:rPr>
                <w:rFonts w:cs="Arial"/>
                <w:sz w:val="22"/>
                <w:szCs w:val="22"/>
              </w:rPr>
              <w:t>Diseñar estrategias de acompañamiento y fortalecimiento del recurso humano del Sector Educativo en las Entidades Territoriales, a partir del análisis de información del Sector Educativo</w:t>
            </w:r>
            <w:r>
              <w:rPr>
                <w:rFonts w:cs="Arial"/>
                <w:sz w:val="22"/>
                <w:szCs w:val="22"/>
              </w:rPr>
              <w:t>.</w:t>
            </w:r>
          </w:p>
          <w:p w14:paraId="7185D222" w14:textId="77777777" w:rsidR="008F1733" w:rsidRPr="00205181" w:rsidRDefault="008F1733" w:rsidP="00253F46">
            <w:pPr>
              <w:pStyle w:val="Prrafodelista"/>
              <w:spacing w:line="276" w:lineRule="auto"/>
              <w:jc w:val="both"/>
              <w:rPr>
                <w:rFonts w:cs="Arial"/>
                <w:sz w:val="22"/>
                <w:szCs w:val="22"/>
              </w:rPr>
            </w:pPr>
          </w:p>
          <w:p w14:paraId="35DB4ABA" w14:textId="77777777" w:rsidR="008F1733" w:rsidRDefault="008F1733" w:rsidP="00253F46">
            <w:pPr>
              <w:pStyle w:val="Prrafodelista"/>
              <w:numPr>
                <w:ilvl w:val="0"/>
                <w:numId w:val="30"/>
              </w:numPr>
              <w:spacing w:line="276" w:lineRule="auto"/>
              <w:jc w:val="both"/>
              <w:rPr>
                <w:rFonts w:cs="Arial"/>
                <w:sz w:val="22"/>
                <w:szCs w:val="22"/>
              </w:rPr>
            </w:pPr>
            <w:r w:rsidRPr="006B5D54">
              <w:rPr>
                <w:rFonts w:cs="Arial"/>
                <w:sz w:val="22"/>
                <w:szCs w:val="22"/>
              </w:rPr>
              <w:lastRenderedPageBreak/>
              <w:t>Prestar asistencia técnica a las Secretarías de Educación Certificadas en temas relacionados con la organización administrativa para la prestación del Servicio Educativo.</w:t>
            </w:r>
          </w:p>
          <w:p w14:paraId="38CE9C76" w14:textId="77777777" w:rsidR="008F1733" w:rsidRPr="006B5D54" w:rsidRDefault="008F1733" w:rsidP="00253F46">
            <w:pPr>
              <w:pStyle w:val="Prrafodelista"/>
              <w:rPr>
                <w:rFonts w:cs="Arial"/>
                <w:sz w:val="22"/>
                <w:szCs w:val="22"/>
              </w:rPr>
            </w:pPr>
          </w:p>
          <w:p w14:paraId="69551B01" w14:textId="77777777" w:rsidR="008F1733" w:rsidRDefault="008F1733" w:rsidP="00253F46">
            <w:pPr>
              <w:pStyle w:val="Prrafodelista"/>
              <w:numPr>
                <w:ilvl w:val="0"/>
                <w:numId w:val="30"/>
              </w:numPr>
              <w:spacing w:line="276" w:lineRule="auto"/>
              <w:jc w:val="both"/>
              <w:rPr>
                <w:rFonts w:cs="Arial"/>
                <w:sz w:val="22"/>
                <w:szCs w:val="22"/>
              </w:rPr>
            </w:pPr>
            <w:r w:rsidRPr="00B134C9">
              <w:rPr>
                <w:rFonts w:cs="Arial"/>
                <w:sz w:val="22"/>
                <w:szCs w:val="22"/>
              </w:rPr>
              <w:t>Emitir conceptos sobre la viabilidad técnica para modificación de plantas de personal que sean solicitadas por las Entidades Territoriales</w:t>
            </w:r>
            <w:r>
              <w:rPr>
                <w:rFonts w:cs="Arial"/>
                <w:sz w:val="22"/>
                <w:szCs w:val="22"/>
              </w:rPr>
              <w:t>,</w:t>
            </w:r>
            <w:r w:rsidRPr="00B134C9">
              <w:rPr>
                <w:rFonts w:cs="Arial"/>
                <w:sz w:val="22"/>
                <w:szCs w:val="22"/>
              </w:rPr>
              <w:t xml:space="preserve"> según los parámetros definidos por el Ministerio de Educación Nacional.</w:t>
            </w:r>
          </w:p>
          <w:p w14:paraId="00F9E1CA" w14:textId="77777777" w:rsidR="008F1733" w:rsidRPr="00B134C9" w:rsidRDefault="008F1733" w:rsidP="00253F46">
            <w:pPr>
              <w:pStyle w:val="Prrafodelista"/>
              <w:rPr>
                <w:rFonts w:cs="Arial"/>
                <w:sz w:val="22"/>
                <w:szCs w:val="22"/>
              </w:rPr>
            </w:pPr>
          </w:p>
          <w:p w14:paraId="0D57AF7E" w14:textId="77777777" w:rsidR="008F1733" w:rsidRDefault="008F1733" w:rsidP="00253F46">
            <w:pPr>
              <w:pStyle w:val="Prrafodelista"/>
              <w:numPr>
                <w:ilvl w:val="0"/>
                <w:numId w:val="30"/>
              </w:numPr>
              <w:spacing w:line="276" w:lineRule="auto"/>
              <w:jc w:val="both"/>
              <w:rPr>
                <w:rFonts w:cs="Arial"/>
                <w:sz w:val="22"/>
                <w:szCs w:val="22"/>
              </w:rPr>
            </w:pPr>
            <w:r w:rsidRPr="00B134C9">
              <w:rPr>
                <w:rFonts w:cs="Arial"/>
                <w:sz w:val="22"/>
                <w:szCs w:val="22"/>
              </w:rPr>
              <w:t xml:space="preserve">Participar en la elaboración de los </w:t>
            </w:r>
            <w:r>
              <w:rPr>
                <w:rFonts w:cs="Arial"/>
                <w:sz w:val="22"/>
                <w:szCs w:val="22"/>
              </w:rPr>
              <w:t>P</w:t>
            </w:r>
            <w:r w:rsidRPr="00B134C9">
              <w:rPr>
                <w:rFonts w:cs="Arial"/>
                <w:sz w:val="22"/>
                <w:szCs w:val="22"/>
              </w:rPr>
              <w:t xml:space="preserve">lanes </w:t>
            </w:r>
            <w:r>
              <w:rPr>
                <w:rFonts w:cs="Arial"/>
                <w:sz w:val="22"/>
                <w:szCs w:val="22"/>
              </w:rPr>
              <w:t>O</w:t>
            </w:r>
            <w:r w:rsidRPr="00B134C9">
              <w:rPr>
                <w:rFonts w:cs="Arial"/>
                <w:sz w:val="22"/>
                <w:szCs w:val="22"/>
              </w:rPr>
              <w:t xml:space="preserve">perativos </w:t>
            </w:r>
            <w:r>
              <w:rPr>
                <w:rFonts w:cs="Arial"/>
                <w:sz w:val="22"/>
                <w:szCs w:val="22"/>
              </w:rPr>
              <w:t>A</w:t>
            </w:r>
            <w:r w:rsidRPr="00B134C9">
              <w:rPr>
                <w:rFonts w:cs="Arial"/>
                <w:sz w:val="22"/>
                <w:szCs w:val="22"/>
              </w:rPr>
              <w:t xml:space="preserve">nuales (POA) y </w:t>
            </w:r>
            <w:r>
              <w:rPr>
                <w:rFonts w:cs="Arial"/>
                <w:sz w:val="22"/>
                <w:szCs w:val="22"/>
              </w:rPr>
              <w:t>P</w:t>
            </w:r>
            <w:r w:rsidRPr="00B134C9">
              <w:rPr>
                <w:rFonts w:cs="Arial"/>
                <w:sz w:val="22"/>
                <w:szCs w:val="22"/>
              </w:rPr>
              <w:t xml:space="preserve">lanes de </w:t>
            </w:r>
            <w:r>
              <w:rPr>
                <w:rFonts w:cs="Arial"/>
                <w:sz w:val="22"/>
                <w:szCs w:val="22"/>
              </w:rPr>
              <w:t>M</w:t>
            </w:r>
            <w:r w:rsidRPr="00B134C9">
              <w:rPr>
                <w:rFonts w:cs="Arial"/>
                <w:sz w:val="22"/>
                <w:szCs w:val="22"/>
              </w:rPr>
              <w:t xml:space="preserve">onitoreo de </w:t>
            </w:r>
            <w:r>
              <w:rPr>
                <w:rFonts w:cs="Arial"/>
                <w:sz w:val="22"/>
                <w:szCs w:val="22"/>
              </w:rPr>
              <w:t>P</w:t>
            </w:r>
            <w:r w:rsidRPr="00B134C9">
              <w:rPr>
                <w:rFonts w:cs="Arial"/>
                <w:sz w:val="22"/>
                <w:szCs w:val="22"/>
              </w:rPr>
              <w:t xml:space="preserve">royectos </w:t>
            </w:r>
            <w:r>
              <w:rPr>
                <w:rFonts w:cs="Arial"/>
                <w:sz w:val="22"/>
                <w:szCs w:val="22"/>
              </w:rPr>
              <w:t>E</w:t>
            </w:r>
            <w:r w:rsidRPr="00B134C9">
              <w:rPr>
                <w:rFonts w:cs="Arial"/>
                <w:sz w:val="22"/>
                <w:szCs w:val="22"/>
              </w:rPr>
              <w:t>stratégicos para dar cumplimiento a los objetivos institucionales.</w:t>
            </w:r>
          </w:p>
          <w:p w14:paraId="77F43596" w14:textId="77777777" w:rsidR="008F1733" w:rsidRPr="00B134C9" w:rsidRDefault="008F1733" w:rsidP="00253F46">
            <w:pPr>
              <w:pStyle w:val="Prrafodelista"/>
              <w:rPr>
                <w:rFonts w:cs="Arial"/>
                <w:sz w:val="22"/>
                <w:szCs w:val="22"/>
              </w:rPr>
            </w:pPr>
          </w:p>
          <w:p w14:paraId="6EB8A567" w14:textId="77777777" w:rsidR="008F1733" w:rsidRDefault="008F1733" w:rsidP="00253F46">
            <w:pPr>
              <w:pStyle w:val="Prrafodelista"/>
              <w:numPr>
                <w:ilvl w:val="0"/>
                <w:numId w:val="30"/>
              </w:numPr>
              <w:spacing w:line="276" w:lineRule="auto"/>
              <w:jc w:val="both"/>
              <w:rPr>
                <w:rFonts w:cs="Arial"/>
                <w:sz w:val="22"/>
                <w:szCs w:val="22"/>
              </w:rPr>
            </w:pPr>
            <w:r w:rsidRPr="00B134C9">
              <w:rPr>
                <w:rFonts w:cs="Arial"/>
                <w:sz w:val="22"/>
                <w:szCs w:val="22"/>
              </w:rPr>
              <w:t>Aportar a la estructuración de proyectos normativos y demás actos administrativos en los temas relacionados con recurso humano del sector educativo</w:t>
            </w:r>
            <w:r>
              <w:rPr>
                <w:rFonts w:cs="Arial"/>
                <w:sz w:val="22"/>
                <w:szCs w:val="22"/>
              </w:rPr>
              <w:t>.</w:t>
            </w:r>
          </w:p>
          <w:p w14:paraId="3CAE43D9" w14:textId="77777777" w:rsidR="008F1733" w:rsidRPr="00B134C9" w:rsidRDefault="008F1733" w:rsidP="00253F46">
            <w:pPr>
              <w:pStyle w:val="Prrafodelista"/>
              <w:rPr>
                <w:rFonts w:cs="Arial"/>
                <w:sz w:val="22"/>
                <w:szCs w:val="22"/>
              </w:rPr>
            </w:pPr>
          </w:p>
          <w:p w14:paraId="046DB72C" w14:textId="77777777" w:rsidR="008F1733" w:rsidRDefault="008F1733" w:rsidP="00253F46">
            <w:pPr>
              <w:pStyle w:val="Prrafodelista"/>
              <w:numPr>
                <w:ilvl w:val="0"/>
                <w:numId w:val="30"/>
              </w:numPr>
              <w:spacing w:line="276" w:lineRule="auto"/>
              <w:jc w:val="both"/>
              <w:rPr>
                <w:rFonts w:cs="Arial"/>
                <w:sz w:val="22"/>
                <w:szCs w:val="22"/>
              </w:rPr>
            </w:pPr>
            <w:r w:rsidRPr="00B134C9">
              <w:rPr>
                <w:rFonts w:cs="Arial"/>
                <w:sz w:val="22"/>
                <w:szCs w:val="22"/>
              </w:rPr>
              <w:t>Proyectar las respuestas a consultas y solicitudes relacionadas con la administración del recurso humano del Sector Educativo en las Entidades Territoriales, de acuerdo con la normatividad vigente.</w:t>
            </w:r>
          </w:p>
          <w:p w14:paraId="0018D693" w14:textId="77777777" w:rsidR="008F1733" w:rsidRPr="00B134C9" w:rsidRDefault="008F1733" w:rsidP="00253F46">
            <w:pPr>
              <w:pStyle w:val="Prrafodelista"/>
              <w:rPr>
                <w:rFonts w:cs="Arial"/>
                <w:sz w:val="22"/>
                <w:szCs w:val="22"/>
              </w:rPr>
            </w:pPr>
          </w:p>
          <w:p w14:paraId="53EC72BC" w14:textId="77777777" w:rsidR="008F1733" w:rsidRDefault="008F1733" w:rsidP="00253F46">
            <w:pPr>
              <w:pStyle w:val="Prrafodelista"/>
              <w:numPr>
                <w:ilvl w:val="0"/>
                <w:numId w:val="30"/>
              </w:numPr>
              <w:spacing w:line="276" w:lineRule="auto"/>
              <w:jc w:val="both"/>
              <w:rPr>
                <w:rFonts w:cs="Arial"/>
                <w:sz w:val="22"/>
                <w:szCs w:val="22"/>
              </w:rPr>
            </w:pPr>
            <w:r w:rsidRPr="00507766">
              <w:rPr>
                <w:rFonts w:cs="Arial"/>
                <w:sz w:val="22"/>
                <w:szCs w:val="22"/>
              </w:rPr>
              <w:t>Realizar seguimiento a los procesos de selección, inducción, nombramiento y evaluación de los docentes, directivos</w:t>
            </w:r>
            <w:r>
              <w:rPr>
                <w:rFonts w:cs="Arial"/>
                <w:sz w:val="22"/>
                <w:szCs w:val="22"/>
              </w:rPr>
              <w:t xml:space="preserve"> </w:t>
            </w:r>
            <w:r w:rsidRPr="00507766">
              <w:rPr>
                <w:rFonts w:cs="Arial"/>
                <w:sz w:val="22"/>
                <w:szCs w:val="22"/>
              </w:rPr>
              <w:t>docentes y administrativos del Sector Educativo en las Entidades territoriales asignadas.</w:t>
            </w:r>
          </w:p>
          <w:p w14:paraId="30FA6C04" w14:textId="77777777" w:rsidR="008F1733" w:rsidRPr="00507766" w:rsidRDefault="008F1733" w:rsidP="00253F46">
            <w:pPr>
              <w:pStyle w:val="Prrafodelista"/>
              <w:rPr>
                <w:rFonts w:cs="Arial"/>
                <w:sz w:val="22"/>
                <w:szCs w:val="22"/>
              </w:rPr>
            </w:pPr>
          </w:p>
          <w:p w14:paraId="120EB524" w14:textId="77777777" w:rsidR="008F1733" w:rsidRDefault="008F1733" w:rsidP="00253F46">
            <w:pPr>
              <w:pStyle w:val="Prrafodelista"/>
              <w:numPr>
                <w:ilvl w:val="0"/>
                <w:numId w:val="30"/>
              </w:numPr>
              <w:spacing w:line="276" w:lineRule="auto"/>
              <w:jc w:val="both"/>
              <w:rPr>
                <w:rFonts w:cs="Arial"/>
                <w:sz w:val="22"/>
                <w:szCs w:val="22"/>
              </w:rPr>
            </w:pPr>
            <w:r w:rsidRPr="00116136">
              <w:rPr>
                <w:rFonts w:cs="Arial"/>
                <w:sz w:val="22"/>
                <w:szCs w:val="22"/>
              </w:rPr>
              <w:t>Realizar informes de seguimiento relacionados con organización administrativa del servicio educativo</w:t>
            </w:r>
            <w:r>
              <w:rPr>
                <w:rFonts w:cs="Arial"/>
                <w:sz w:val="22"/>
                <w:szCs w:val="22"/>
              </w:rPr>
              <w:t xml:space="preserve"> </w:t>
            </w:r>
            <w:r w:rsidRPr="00B72B59">
              <w:rPr>
                <w:rFonts w:cs="Arial"/>
                <w:sz w:val="22"/>
                <w:szCs w:val="22"/>
              </w:rPr>
              <w:t>en las Secretarías de Educación que permitan generar alertas tempranas y gestionar los correctivos necesarios</w:t>
            </w:r>
            <w:r>
              <w:rPr>
                <w:rFonts w:cs="Arial"/>
                <w:sz w:val="22"/>
                <w:szCs w:val="22"/>
              </w:rPr>
              <w:t>.</w:t>
            </w:r>
          </w:p>
          <w:p w14:paraId="5947D7D4" w14:textId="77777777" w:rsidR="008F1733" w:rsidRPr="00B72B59" w:rsidRDefault="008F1733" w:rsidP="00253F46">
            <w:pPr>
              <w:pStyle w:val="Prrafodelista"/>
              <w:rPr>
                <w:rFonts w:cs="Arial"/>
                <w:sz w:val="22"/>
                <w:szCs w:val="22"/>
              </w:rPr>
            </w:pPr>
          </w:p>
          <w:p w14:paraId="342FD13C" w14:textId="77777777" w:rsidR="008F1733" w:rsidRDefault="008F1733" w:rsidP="00253F46">
            <w:pPr>
              <w:pStyle w:val="Prrafodelista"/>
              <w:numPr>
                <w:ilvl w:val="0"/>
                <w:numId w:val="30"/>
              </w:numPr>
              <w:spacing w:line="276" w:lineRule="auto"/>
              <w:jc w:val="both"/>
              <w:rPr>
                <w:rFonts w:cs="Arial"/>
                <w:sz w:val="22"/>
                <w:szCs w:val="22"/>
              </w:rPr>
            </w:pPr>
            <w:r w:rsidRPr="00003331">
              <w:rPr>
                <w:rFonts w:cs="Arial"/>
                <w:sz w:val="22"/>
                <w:szCs w:val="22"/>
              </w:rPr>
              <w:t>Preparar guías y material de apoyo para la adecuada administración y seguimiento del recurso humano del Sector Educativo y fomentar la apropiación de éstas por parte de las Entidades Territoriales Certificadas.</w:t>
            </w:r>
          </w:p>
          <w:p w14:paraId="297AAFE2" w14:textId="77777777" w:rsidR="008F1733" w:rsidRPr="00003331" w:rsidRDefault="008F1733" w:rsidP="00253F46">
            <w:pPr>
              <w:pStyle w:val="Prrafodelista"/>
              <w:rPr>
                <w:rFonts w:cs="Arial"/>
                <w:sz w:val="22"/>
                <w:szCs w:val="22"/>
              </w:rPr>
            </w:pPr>
          </w:p>
          <w:p w14:paraId="62BA36B5" w14:textId="77777777" w:rsidR="008F1733" w:rsidRDefault="008F1733" w:rsidP="00253F46">
            <w:pPr>
              <w:pStyle w:val="Prrafodelista"/>
              <w:numPr>
                <w:ilvl w:val="0"/>
                <w:numId w:val="30"/>
              </w:numPr>
              <w:spacing w:line="276" w:lineRule="auto"/>
              <w:jc w:val="both"/>
              <w:rPr>
                <w:rFonts w:cs="Arial"/>
                <w:sz w:val="22"/>
                <w:szCs w:val="22"/>
              </w:rPr>
            </w:pPr>
            <w:r w:rsidRPr="00855B1F">
              <w:rPr>
                <w:rFonts w:cs="Arial"/>
                <w:sz w:val="22"/>
                <w:szCs w:val="22"/>
              </w:rPr>
              <w:t>Gestionar el desarrollo de las actividades de implementación de los programas de bienestar y seguridad social de las Secretarías de Educación asignadas.</w:t>
            </w:r>
          </w:p>
          <w:p w14:paraId="1CD1B425" w14:textId="77777777" w:rsidR="008F1733" w:rsidRPr="00855B1F" w:rsidRDefault="008F1733" w:rsidP="00253F46">
            <w:pPr>
              <w:pStyle w:val="Prrafodelista"/>
              <w:rPr>
                <w:rFonts w:cs="Arial"/>
                <w:sz w:val="22"/>
                <w:szCs w:val="22"/>
              </w:rPr>
            </w:pPr>
          </w:p>
          <w:p w14:paraId="33F8A29E" w14:textId="6D05D8F2" w:rsidR="008F1733" w:rsidRDefault="008F1733">
            <w:pPr>
              <w:pStyle w:val="Prrafodelista"/>
              <w:numPr>
                <w:ilvl w:val="0"/>
                <w:numId w:val="30"/>
              </w:numPr>
              <w:spacing w:line="276" w:lineRule="auto"/>
              <w:jc w:val="both"/>
              <w:rPr>
                <w:rFonts w:cs="Arial"/>
                <w:sz w:val="22"/>
                <w:szCs w:val="22"/>
              </w:rPr>
            </w:pPr>
            <w:r w:rsidRPr="00C83AEF">
              <w:rPr>
                <w:rFonts w:cs="Arial"/>
                <w:sz w:val="22"/>
                <w:szCs w:val="22"/>
              </w:rPr>
              <w:t>Las demás que les sean asignadas por</w:t>
            </w:r>
            <w:r>
              <w:rPr>
                <w:rFonts w:cs="Arial"/>
                <w:sz w:val="22"/>
                <w:szCs w:val="22"/>
              </w:rPr>
              <w:t xml:space="preserve"> la</w:t>
            </w:r>
            <w:r w:rsidRPr="00C83AEF">
              <w:rPr>
                <w:rFonts w:cs="Arial"/>
                <w:sz w:val="22"/>
                <w:szCs w:val="22"/>
              </w:rPr>
              <w:t xml:space="preserve"> autoridad competente, de acuerdo con el área de desempeño y la naturaleza del empleo.</w:t>
            </w:r>
          </w:p>
          <w:p w14:paraId="6483638F" w14:textId="77777777" w:rsidR="008F1733" w:rsidRPr="00CA5BC2" w:rsidRDefault="008F1733" w:rsidP="005079A5"/>
        </w:tc>
      </w:tr>
      <w:tr w:rsidR="008F1733" w:rsidRPr="00205181" w14:paraId="583A8013" w14:textId="77777777" w:rsidTr="00253F46">
        <w:trPr>
          <w:trHeight w:val="267"/>
        </w:trPr>
        <w:tc>
          <w:tcPr>
            <w:tcW w:w="5000" w:type="pct"/>
            <w:gridSpan w:val="4"/>
            <w:shd w:val="clear" w:color="auto" w:fill="D9D9D9"/>
            <w:vAlign w:val="center"/>
          </w:tcPr>
          <w:p w14:paraId="57CFC161"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lastRenderedPageBreak/>
              <w:t>V- CONOCIMIENTOS BÁSICOS O ESENCIALES</w:t>
            </w:r>
          </w:p>
        </w:tc>
      </w:tr>
      <w:tr w:rsidR="008F1733" w:rsidRPr="00205181" w14:paraId="1E1EEB07" w14:textId="77777777" w:rsidTr="00253F46">
        <w:trPr>
          <w:trHeight w:val="174"/>
        </w:trPr>
        <w:tc>
          <w:tcPr>
            <w:tcW w:w="5000" w:type="pct"/>
            <w:gridSpan w:val="4"/>
            <w:vAlign w:val="center"/>
          </w:tcPr>
          <w:p w14:paraId="575050F0" w14:textId="77777777" w:rsidR="008F1733" w:rsidRPr="002070E6" w:rsidRDefault="008F1733" w:rsidP="00253F46">
            <w:pPr>
              <w:numPr>
                <w:ilvl w:val="0"/>
                <w:numId w:val="28"/>
              </w:numPr>
              <w:suppressAutoHyphens/>
              <w:snapToGrid w:val="0"/>
              <w:spacing w:line="276" w:lineRule="auto"/>
              <w:jc w:val="both"/>
              <w:textAlignment w:val="baseline"/>
              <w:rPr>
                <w:rFonts w:cs="Arial"/>
                <w:sz w:val="22"/>
                <w:szCs w:val="22"/>
                <w:lang w:val="es-ES_tradnl"/>
              </w:rPr>
            </w:pPr>
            <w:r w:rsidRPr="002070E6">
              <w:rPr>
                <w:rFonts w:cs="Arial"/>
                <w:sz w:val="22"/>
                <w:szCs w:val="22"/>
                <w:lang w:val="es-ES_tradnl"/>
              </w:rPr>
              <w:t>Análisis estadístico de Información.</w:t>
            </w:r>
          </w:p>
          <w:p w14:paraId="3F3DE094" w14:textId="77777777" w:rsidR="008F1733" w:rsidRPr="002070E6" w:rsidRDefault="008F1733" w:rsidP="00253F46">
            <w:pPr>
              <w:numPr>
                <w:ilvl w:val="0"/>
                <w:numId w:val="28"/>
              </w:numPr>
              <w:suppressAutoHyphens/>
              <w:snapToGrid w:val="0"/>
              <w:spacing w:line="276" w:lineRule="auto"/>
              <w:jc w:val="both"/>
              <w:textAlignment w:val="baseline"/>
              <w:rPr>
                <w:rFonts w:cs="Arial"/>
                <w:sz w:val="22"/>
                <w:szCs w:val="22"/>
                <w:lang w:val="es-ES_tradnl"/>
              </w:rPr>
            </w:pPr>
            <w:r w:rsidRPr="002070E6">
              <w:rPr>
                <w:rFonts w:cs="Arial"/>
                <w:sz w:val="22"/>
                <w:szCs w:val="22"/>
                <w:lang w:val="es-ES_tradnl"/>
              </w:rPr>
              <w:t>Diseño de documentos Técnicos.</w:t>
            </w:r>
          </w:p>
          <w:p w14:paraId="43DD5BFE" w14:textId="77777777" w:rsidR="008F1733" w:rsidRPr="00205181" w:rsidRDefault="008F1733" w:rsidP="00253F46">
            <w:pPr>
              <w:numPr>
                <w:ilvl w:val="0"/>
                <w:numId w:val="28"/>
              </w:numPr>
              <w:suppressAutoHyphens/>
              <w:snapToGrid w:val="0"/>
              <w:spacing w:line="276" w:lineRule="auto"/>
              <w:jc w:val="both"/>
              <w:textAlignment w:val="baseline"/>
              <w:rPr>
                <w:rFonts w:cs="Arial"/>
                <w:sz w:val="22"/>
                <w:szCs w:val="22"/>
                <w:lang w:val="es-ES_tradnl"/>
              </w:rPr>
            </w:pPr>
            <w:r w:rsidRPr="002070E6">
              <w:rPr>
                <w:rFonts w:cs="Arial"/>
                <w:sz w:val="22"/>
                <w:szCs w:val="22"/>
                <w:lang w:val="es-ES_tradnl"/>
              </w:rPr>
              <w:t>Normatividad Vigente para el sector educativo</w:t>
            </w:r>
            <w:r>
              <w:rPr>
                <w:rFonts w:cs="Arial"/>
                <w:sz w:val="22"/>
                <w:szCs w:val="22"/>
                <w:lang w:val="es-ES_tradnl"/>
              </w:rPr>
              <w:t>.</w:t>
            </w:r>
          </w:p>
        </w:tc>
      </w:tr>
      <w:tr w:rsidR="008F1733" w:rsidRPr="00205181" w14:paraId="4BFDCA33" w14:textId="77777777" w:rsidTr="00253F46">
        <w:trPr>
          <w:trHeight w:val="226"/>
        </w:trPr>
        <w:tc>
          <w:tcPr>
            <w:tcW w:w="5000" w:type="pct"/>
            <w:gridSpan w:val="4"/>
            <w:shd w:val="clear" w:color="auto" w:fill="D9D9D9"/>
            <w:vAlign w:val="center"/>
          </w:tcPr>
          <w:p w14:paraId="232B3786" w14:textId="77777777" w:rsidR="008F1733" w:rsidRPr="00205181" w:rsidRDefault="008F1733" w:rsidP="00253F46">
            <w:pPr>
              <w:spacing w:line="276" w:lineRule="auto"/>
              <w:jc w:val="center"/>
              <w:rPr>
                <w:rFonts w:cs="Arial"/>
                <w:b/>
                <w:sz w:val="22"/>
                <w:szCs w:val="22"/>
              </w:rPr>
            </w:pPr>
            <w:r w:rsidRPr="00205181">
              <w:rPr>
                <w:rFonts w:cs="Arial"/>
                <w:b/>
                <w:sz w:val="22"/>
                <w:szCs w:val="22"/>
              </w:rPr>
              <w:t xml:space="preserve">VI– COMPETENCIAS COMPORTAMENTALES </w:t>
            </w:r>
          </w:p>
        </w:tc>
      </w:tr>
      <w:tr w:rsidR="008F1733" w:rsidRPr="00205181" w14:paraId="7557923E" w14:textId="77777777" w:rsidTr="00253F46">
        <w:trPr>
          <w:trHeight w:val="483"/>
        </w:trPr>
        <w:tc>
          <w:tcPr>
            <w:tcW w:w="1666" w:type="pct"/>
            <w:shd w:val="clear" w:color="auto" w:fill="D9D9D9"/>
            <w:vAlign w:val="center"/>
          </w:tcPr>
          <w:p w14:paraId="6242DB0B" w14:textId="77777777" w:rsidR="008F1733" w:rsidRPr="00205181" w:rsidRDefault="008F1733" w:rsidP="00253F46">
            <w:pPr>
              <w:suppressAutoHyphens/>
              <w:snapToGrid w:val="0"/>
              <w:spacing w:line="276" w:lineRule="auto"/>
              <w:jc w:val="center"/>
              <w:textAlignment w:val="baseline"/>
              <w:rPr>
                <w:rFonts w:cs="Arial"/>
                <w:b/>
                <w:sz w:val="22"/>
                <w:szCs w:val="22"/>
                <w:lang w:val="es-CO"/>
              </w:rPr>
            </w:pPr>
            <w:r w:rsidRPr="00205181">
              <w:rPr>
                <w:rFonts w:cs="Arial"/>
                <w:b/>
                <w:sz w:val="22"/>
                <w:szCs w:val="22"/>
                <w:lang w:val="es-CO"/>
              </w:rPr>
              <w:t xml:space="preserve">COMUNES </w:t>
            </w:r>
          </w:p>
          <w:p w14:paraId="39DA3101" w14:textId="77777777" w:rsidR="008F1733" w:rsidRPr="00205181" w:rsidRDefault="008F1733" w:rsidP="00253F46">
            <w:pPr>
              <w:suppressAutoHyphens/>
              <w:snapToGrid w:val="0"/>
              <w:spacing w:line="276" w:lineRule="auto"/>
              <w:jc w:val="center"/>
              <w:textAlignment w:val="baseline"/>
              <w:rPr>
                <w:rFonts w:cs="Arial"/>
                <w:b/>
                <w:sz w:val="22"/>
                <w:szCs w:val="22"/>
                <w:lang w:val="es-CO"/>
              </w:rPr>
            </w:pPr>
            <w:r w:rsidRPr="00205181">
              <w:rPr>
                <w:rFonts w:cs="Arial"/>
                <w:b/>
                <w:sz w:val="22"/>
                <w:szCs w:val="22"/>
                <w:lang w:val="es-CO"/>
              </w:rPr>
              <w:t>DECRETO 815 DE 2018</w:t>
            </w:r>
          </w:p>
        </w:tc>
        <w:tc>
          <w:tcPr>
            <w:tcW w:w="1667" w:type="pct"/>
            <w:gridSpan w:val="2"/>
            <w:shd w:val="clear" w:color="auto" w:fill="D9D9D9"/>
            <w:vAlign w:val="center"/>
          </w:tcPr>
          <w:p w14:paraId="0296BE72" w14:textId="77777777" w:rsidR="008F1733" w:rsidRPr="00205181" w:rsidRDefault="008F1733" w:rsidP="00253F46">
            <w:pPr>
              <w:suppressAutoHyphens/>
              <w:snapToGrid w:val="0"/>
              <w:spacing w:line="276" w:lineRule="auto"/>
              <w:jc w:val="center"/>
              <w:textAlignment w:val="baseline"/>
              <w:rPr>
                <w:rFonts w:cs="Arial"/>
                <w:b/>
                <w:sz w:val="22"/>
                <w:szCs w:val="22"/>
                <w:lang w:val="es-CO"/>
              </w:rPr>
            </w:pPr>
            <w:r w:rsidRPr="00205181">
              <w:rPr>
                <w:rFonts w:cs="Arial"/>
                <w:b/>
                <w:sz w:val="22"/>
                <w:szCs w:val="22"/>
                <w:lang w:val="es-CO"/>
              </w:rPr>
              <w:t>POR NIVEL JERÁRQUICO DECRETO 815 DE 2018</w:t>
            </w:r>
          </w:p>
        </w:tc>
        <w:tc>
          <w:tcPr>
            <w:tcW w:w="1667" w:type="pct"/>
            <w:shd w:val="clear" w:color="auto" w:fill="D9D9D9"/>
            <w:vAlign w:val="center"/>
          </w:tcPr>
          <w:p w14:paraId="6C14CF0A" w14:textId="77777777" w:rsidR="008F1733" w:rsidRPr="00205181" w:rsidRDefault="008F1733" w:rsidP="00253F46">
            <w:pPr>
              <w:suppressAutoHyphens/>
              <w:snapToGrid w:val="0"/>
              <w:spacing w:line="276" w:lineRule="auto"/>
              <w:jc w:val="center"/>
              <w:textAlignment w:val="baseline"/>
              <w:rPr>
                <w:rFonts w:cs="Arial"/>
                <w:b/>
                <w:sz w:val="22"/>
                <w:szCs w:val="22"/>
                <w:lang w:val="es-CO"/>
              </w:rPr>
            </w:pPr>
            <w:r w:rsidRPr="00205181">
              <w:rPr>
                <w:rFonts w:cs="Arial"/>
                <w:b/>
                <w:sz w:val="22"/>
                <w:szCs w:val="22"/>
                <w:lang w:val="es-CO"/>
              </w:rPr>
              <w:t xml:space="preserve">ESPECÍFICAS </w:t>
            </w:r>
          </w:p>
        </w:tc>
      </w:tr>
      <w:tr w:rsidR="008F1733" w:rsidRPr="00205181" w14:paraId="30507D7C" w14:textId="77777777" w:rsidTr="00253F46">
        <w:trPr>
          <w:trHeight w:val="708"/>
        </w:trPr>
        <w:tc>
          <w:tcPr>
            <w:tcW w:w="1666" w:type="pct"/>
            <w:shd w:val="clear" w:color="auto" w:fill="auto"/>
          </w:tcPr>
          <w:p w14:paraId="3B923CC0" w14:textId="77777777" w:rsidR="008F1733" w:rsidRPr="005E6487" w:rsidRDefault="008F1733" w:rsidP="00253F46">
            <w:pPr>
              <w:pStyle w:val="Prrafodelista"/>
              <w:numPr>
                <w:ilvl w:val="0"/>
                <w:numId w:val="35"/>
              </w:numPr>
              <w:spacing w:line="276" w:lineRule="auto"/>
              <w:ind w:right="96"/>
              <w:jc w:val="both"/>
              <w:rPr>
                <w:rFonts w:cs="Arial"/>
                <w:bCs/>
                <w:sz w:val="22"/>
                <w:szCs w:val="22"/>
              </w:rPr>
            </w:pPr>
            <w:r w:rsidRPr="005E6487">
              <w:rPr>
                <w:rFonts w:cs="Arial"/>
                <w:bCs/>
                <w:sz w:val="22"/>
                <w:szCs w:val="22"/>
              </w:rPr>
              <w:t>Aprendizaje continuo.</w:t>
            </w:r>
          </w:p>
          <w:p w14:paraId="74315EB3" w14:textId="77777777" w:rsidR="008F1733" w:rsidRPr="005E6487" w:rsidRDefault="008F1733" w:rsidP="00253F46">
            <w:pPr>
              <w:pStyle w:val="Prrafodelista"/>
              <w:numPr>
                <w:ilvl w:val="0"/>
                <w:numId w:val="35"/>
              </w:numPr>
              <w:spacing w:line="276" w:lineRule="auto"/>
              <w:ind w:right="96"/>
              <w:jc w:val="both"/>
              <w:rPr>
                <w:rFonts w:cs="Arial"/>
                <w:bCs/>
                <w:sz w:val="22"/>
                <w:szCs w:val="22"/>
              </w:rPr>
            </w:pPr>
            <w:r w:rsidRPr="005E6487">
              <w:rPr>
                <w:rFonts w:cs="Arial"/>
                <w:bCs/>
                <w:sz w:val="22"/>
                <w:szCs w:val="22"/>
              </w:rPr>
              <w:t>Orientación a resultados.</w:t>
            </w:r>
          </w:p>
          <w:p w14:paraId="250AE7C6" w14:textId="77777777" w:rsidR="008F1733" w:rsidRPr="005E6487" w:rsidRDefault="008F1733" w:rsidP="00253F46">
            <w:pPr>
              <w:pStyle w:val="Prrafodelista"/>
              <w:numPr>
                <w:ilvl w:val="0"/>
                <w:numId w:val="35"/>
              </w:numPr>
              <w:spacing w:line="276" w:lineRule="auto"/>
              <w:ind w:right="96"/>
              <w:jc w:val="both"/>
              <w:rPr>
                <w:rFonts w:cs="Arial"/>
                <w:bCs/>
                <w:sz w:val="22"/>
                <w:szCs w:val="22"/>
              </w:rPr>
            </w:pPr>
            <w:r w:rsidRPr="005E6487">
              <w:rPr>
                <w:rFonts w:cs="Arial"/>
                <w:bCs/>
                <w:sz w:val="22"/>
                <w:szCs w:val="22"/>
              </w:rPr>
              <w:t>Orientación al usuario y al ciudadano.</w:t>
            </w:r>
          </w:p>
          <w:p w14:paraId="2E6A5C64" w14:textId="77777777" w:rsidR="008F1733" w:rsidRPr="00AF0353" w:rsidRDefault="008F1733" w:rsidP="00253F46">
            <w:pPr>
              <w:pStyle w:val="Prrafodelista"/>
              <w:numPr>
                <w:ilvl w:val="0"/>
                <w:numId w:val="35"/>
              </w:numPr>
              <w:spacing w:line="276" w:lineRule="auto"/>
              <w:ind w:right="96"/>
              <w:jc w:val="both"/>
              <w:rPr>
                <w:rFonts w:cs="Arial"/>
                <w:bCs/>
                <w:sz w:val="22"/>
                <w:szCs w:val="22"/>
              </w:rPr>
            </w:pPr>
            <w:r w:rsidRPr="005E6487">
              <w:rPr>
                <w:rFonts w:cs="Arial"/>
                <w:bCs/>
                <w:sz w:val="22"/>
                <w:szCs w:val="22"/>
              </w:rPr>
              <w:lastRenderedPageBreak/>
              <w:t>Compromiso con la organización.</w:t>
            </w:r>
          </w:p>
        </w:tc>
        <w:tc>
          <w:tcPr>
            <w:tcW w:w="1667" w:type="pct"/>
            <w:gridSpan w:val="2"/>
            <w:shd w:val="clear" w:color="auto" w:fill="auto"/>
          </w:tcPr>
          <w:p w14:paraId="41672A6A" w14:textId="77777777" w:rsidR="008F1733" w:rsidRPr="005E6487" w:rsidRDefault="008F1733" w:rsidP="00253F46">
            <w:pPr>
              <w:pStyle w:val="Prrafodelista"/>
              <w:numPr>
                <w:ilvl w:val="0"/>
                <w:numId w:val="36"/>
              </w:numPr>
              <w:spacing w:line="276" w:lineRule="auto"/>
              <w:ind w:right="96"/>
              <w:jc w:val="both"/>
              <w:rPr>
                <w:rFonts w:cs="Arial"/>
                <w:bCs/>
                <w:sz w:val="22"/>
                <w:szCs w:val="22"/>
              </w:rPr>
            </w:pPr>
            <w:r w:rsidRPr="005E6487">
              <w:rPr>
                <w:rFonts w:cs="Arial"/>
                <w:bCs/>
                <w:sz w:val="22"/>
                <w:szCs w:val="22"/>
              </w:rPr>
              <w:lastRenderedPageBreak/>
              <w:t>Aporte técnico profesional.</w:t>
            </w:r>
          </w:p>
          <w:p w14:paraId="2DD3064A" w14:textId="77777777" w:rsidR="008F1733" w:rsidRPr="005E6487" w:rsidRDefault="008F1733" w:rsidP="00253F46">
            <w:pPr>
              <w:pStyle w:val="Prrafodelista"/>
              <w:numPr>
                <w:ilvl w:val="0"/>
                <w:numId w:val="36"/>
              </w:numPr>
              <w:spacing w:line="276" w:lineRule="auto"/>
              <w:ind w:right="96"/>
              <w:jc w:val="both"/>
              <w:rPr>
                <w:rFonts w:cs="Arial"/>
                <w:bCs/>
                <w:sz w:val="22"/>
                <w:szCs w:val="22"/>
              </w:rPr>
            </w:pPr>
            <w:r w:rsidRPr="005E6487">
              <w:rPr>
                <w:rFonts w:cs="Arial"/>
                <w:bCs/>
                <w:sz w:val="22"/>
                <w:szCs w:val="22"/>
              </w:rPr>
              <w:t>Comunicación efectiva.</w:t>
            </w:r>
          </w:p>
          <w:p w14:paraId="13A5204C" w14:textId="77777777" w:rsidR="008F1733" w:rsidRPr="005E6487" w:rsidRDefault="008F1733" w:rsidP="00253F46">
            <w:pPr>
              <w:pStyle w:val="Prrafodelista"/>
              <w:numPr>
                <w:ilvl w:val="0"/>
                <w:numId w:val="36"/>
              </w:numPr>
              <w:spacing w:line="276" w:lineRule="auto"/>
              <w:ind w:right="96"/>
              <w:jc w:val="both"/>
              <w:rPr>
                <w:rFonts w:cs="Arial"/>
                <w:bCs/>
                <w:sz w:val="22"/>
                <w:szCs w:val="22"/>
              </w:rPr>
            </w:pPr>
            <w:r w:rsidRPr="005E6487">
              <w:rPr>
                <w:rFonts w:cs="Arial"/>
                <w:bCs/>
                <w:sz w:val="22"/>
                <w:szCs w:val="22"/>
              </w:rPr>
              <w:t>Gestión de procedimientos.</w:t>
            </w:r>
          </w:p>
          <w:p w14:paraId="40D4CE2A" w14:textId="77777777" w:rsidR="008F1733" w:rsidRPr="005E6487" w:rsidRDefault="008F1733" w:rsidP="00253F46">
            <w:pPr>
              <w:pStyle w:val="Prrafodelista"/>
              <w:numPr>
                <w:ilvl w:val="0"/>
                <w:numId w:val="36"/>
              </w:numPr>
              <w:spacing w:line="276" w:lineRule="auto"/>
              <w:ind w:right="96"/>
              <w:jc w:val="both"/>
              <w:rPr>
                <w:rFonts w:cs="Arial"/>
                <w:bCs/>
                <w:sz w:val="22"/>
                <w:szCs w:val="22"/>
              </w:rPr>
            </w:pPr>
            <w:r w:rsidRPr="005E6487">
              <w:rPr>
                <w:rFonts w:cs="Arial"/>
                <w:bCs/>
                <w:sz w:val="22"/>
                <w:szCs w:val="22"/>
              </w:rPr>
              <w:t>Instrumentación de decisiones.</w:t>
            </w:r>
          </w:p>
        </w:tc>
        <w:tc>
          <w:tcPr>
            <w:tcW w:w="1667" w:type="pct"/>
            <w:shd w:val="clear" w:color="auto" w:fill="auto"/>
          </w:tcPr>
          <w:p w14:paraId="3EF5F0D5" w14:textId="77777777" w:rsidR="008F1733" w:rsidRDefault="008F1733" w:rsidP="00253F46">
            <w:pPr>
              <w:pStyle w:val="Prrafodelista"/>
              <w:numPr>
                <w:ilvl w:val="0"/>
                <w:numId w:val="44"/>
              </w:numPr>
              <w:spacing w:line="276" w:lineRule="auto"/>
              <w:ind w:right="96"/>
              <w:jc w:val="both"/>
              <w:rPr>
                <w:rFonts w:cs="Arial"/>
                <w:bCs/>
                <w:sz w:val="22"/>
                <w:szCs w:val="22"/>
              </w:rPr>
            </w:pPr>
            <w:r>
              <w:rPr>
                <w:rFonts w:cs="Arial"/>
                <w:bCs/>
                <w:sz w:val="22"/>
                <w:szCs w:val="22"/>
              </w:rPr>
              <w:t>Capacidad de análisis.</w:t>
            </w:r>
          </w:p>
          <w:p w14:paraId="7C24F178" w14:textId="77777777" w:rsidR="008F1733" w:rsidRPr="005E6487" w:rsidRDefault="008F1733" w:rsidP="00253F46">
            <w:pPr>
              <w:pStyle w:val="Prrafodelista"/>
              <w:numPr>
                <w:ilvl w:val="0"/>
                <w:numId w:val="44"/>
              </w:numPr>
              <w:spacing w:line="276" w:lineRule="auto"/>
              <w:ind w:right="96"/>
              <w:jc w:val="both"/>
              <w:rPr>
                <w:rFonts w:cs="Arial"/>
                <w:bCs/>
                <w:sz w:val="22"/>
                <w:szCs w:val="22"/>
              </w:rPr>
            </w:pPr>
            <w:r>
              <w:rPr>
                <w:rFonts w:cs="Arial"/>
                <w:bCs/>
                <w:sz w:val="22"/>
                <w:szCs w:val="22"/>
              </w:rPr>
              <w:t>Capacidad de gestión.</w:t>
            </w:r>
          </w:p>
        </w:tc>
      </w:tr>
      <w:tr w:rsidR="008F1733" w:rsidRPr="00205181" w14:paraId="3ABA1B8E" w14:textId="77777777" w:rsidTr="00253F46">
        <w:trPr>
          <w:trHeight w:val="70"/>
        </w:trPr>
        <w:tc>
          <w:tcPr>
            <w:tcW w:w="5000" w:type="pct"/>
            <w:gridSpan w:val="4"/>
            <w:shd w:val="clear" w:color="auto" w:fill="D9D9D9"/>
          </w:tcPr>
          <w:p w14:paraId="1AEABF50" w14:textId="77777777" w:rsidR="008F1733" w:rsidRPr="00205181" w:rsidRDefault="008F1733" w:rsidP="00253F46">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sz w:val="22"/>
                <w:szCs w:val="22"/>
              </w:rPr>
            </w:pPr>
            <w:r w:rsidRPr="00205181">
              <w:rPr>
                <w:rFonts w:cs="Arial"/>
                <w:b/>
                <w:sz w:val="22"/>
                <w:szCs w:val="22"/>
                <w:lang w:val="es-CO"/>
              </w:rPr>
              <w:t>VII - REQUISITOS DE FORMACIÓN ACADÉMICA Y EXPERIENCIA</w:t>
            </w:r>
          </w:p>
        </w:tc>
      </w:tr>
      <w:tr w:rsidR="008F1733" w:rsidRPr="00205181" w14:paraId="4EB6F2FE"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10BFF8F8" w14:textId="77777777" w:rsidR="008F1733" w:rsidRPr="00205181" w:rsidRDefault="008F1733" w:rsidP="00253F46">
            <w:pPr>
              <w:spacing w:line="276" w:lineRule="auto"/>
              <w:jc w:val="center"/>
              <w:rPr>
                <w:rFonts w:cs="Arial"/>
                <w:b/>
                <w:sz w:val="22"/>
                <w:szCs w:val="22"/>
                <w:lang w:val="es-CO" w:eastAsia="es-CO"/>
              </w:rPr>
            </w:pPr>
            <w:r w:rsidRPr="00205181">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FBF0887"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EXPERIENCIA</w:t>
            </w:r>
          </w:p>
        </w:tc>
      </w:tr>
      <w:tr w:rsidR="008F1733" w:rsidRPr="00205181" w14:paraId="3E2E067C" w14:textId="77777777" w:rsidTr="00253F46">
        <w:trPr>
          <w:trHeight w:val="841"/>
        </w:trPr>
        <w:tc>
          <w:tcPr>
            <w:tcW w:w="2500" w:type="pct"/>
            <w:gridSpan w:val="2"/>
            <w:tcBorders>
              <w:top w:val="single" w:sz="4" w:space="0" w:color="auto"/>
              <w:bottom w:val="single" w:sz="4" w:space="0" w:color="auto"/>
            </w:tcBorders>
            <w:shd w:val="clear" w:color="auto" w:fill="auto"/>
          </w:tcPr>
          <w:p w14:paraId="5B94CCD8" w14:textId="77777777" w:rsidR="008F1733" w:rsidRDefault="008F1733" w:rsidP="00253F46">
            <w:pPr>
              <w:pStyle w:val="Textoindependiente"/>
              <w:jc w:val="both"/>
              <w:rPr>
                <w:rFonts w:eastAsiaTheme="minorHAnsi" w:cs="Arial"/>
                <w:sz w:val="22"/>
                <w:szCs w:val="22"/>
                <w:lang w:val="es-CO" w:eastAsia="en-US"/>
              </w:rPr>
            </w:pPr>
          </w:p>
          <w:p w14:paraId="76835AC0" w14:textId="77777777" w:rsidR="008F1733" w:rsidRPr="00205181" w:rsidRDefault="008F1733" w:rsidP="00253F46">
            <w:pPr>
              <w:pStyle w:val="Textoindependiente"/>
              <w:jc w:val="both"/>
              <w:rPr>
                <w:rFonts w:eastAsiaTheme="minorHAnsi" w:cs="Arial"/>
                <w:sz w:val="22"/>
                <w:szCs w:val="22"/>
                <w:lang w:val="es-CO" w:eastAsia="en-US"/>
              </w:rPr>
            </w:pPr>
            <w:r w:rsidRPr="00205181">
              <w:rPr>
                <w:rFonts w:eastAsiaTheme="minorHAnsi" w:cs="Arial"/>
                <w:sz w:val="22"/>
                <w:szCs w:val="22"/>
                <w:lang w:val="es-CO" w:eastAsia="en-US"/>
              </w:rPr>
              <w:t>Título profesional en uno de los siguientes núcleos básicos del conocimiento:</w:t>
            </w:r>
          </w:p>
          <w:p w14:paraId="283D6140"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Ingeniería Industrial y Afines</w:t>
            </w:r>
            <w:r>
              <w:rPr>
                <w:rFonts w:eastAsiaTheme="minorHAnsi" w:cs="Arial"/>
                <w:sz w:val="22"/>
                <w:szCs w:val="22"/>
                <w:lang w:val="es-CO" w:eastAsia="en-US"/>
              </w:rPr>
              <w:t>.</w:t>
            </w:r>
          </w:p>
          <w:p w14:paraId="55C8A47F"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Economía</w:t>
            </w:r>
            <w:r>
              <w:rPr>
                <w:rFonts w:eastAsiaTheme="minorHAnsi" w:cs="Arial"/>
                <w:sz w:val="22"/>
                <w:szCs w:val="22"/>
                <w:lang w:val="es-CO" w:eastAsia="en-US"/>
              </w:rPr>
              <w:t>.</w:t>
            </w:r>
          </w:p>
          <w:p w14:paraId="0D5B8A96"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Matemáticas, estadística y Afines</w:t>
            </w:r>
            <w:r>
              <w:rPr>
                <w:rFonts w:eastAsiaTheme="minorHAnsi" w:cs="Arial"/>
                <w:sz w:val="22"/>
                <w:szCs w:val="22"/>
                <w:lang w:val="es-CO" w:eastAsia="en-US"/>
              </w:rPr>
              <w:t>.</w:t>
            </w:r>
          </w:p>
          <w:p w14:paraId="0BE045EE"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Ingeniería de sistemas telemática y afines.</w:t>
            </w:r>
          </w:p>
          <w:p w14:paraId="35E78019" w14:textId="77777777" w:rsidR="008F173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 xml:space="preserve">Administración. </w:t>
            </w:r>
          </w:p>
          <w:p w14:paraId="0D2A013F" w14:textId="77777777" w:rsidR="008F1733" w:rsidRDefault="008F1733" w:rsidP="00253F46">
            <w:pPr>
              <w:pStyle w:val="Textoindependiente"/>
              <w:jc w:val="both"/>
              <w:rPr>
                <w:rFonts w:eastAsiaTheme="minorHAnsi" w:cs="Arial"/>
                <w:sz w:val="22"/>
                <w:szCs w:val="22"/>
                <w:lang w:val="es-CO" w:eastAsia="en-US"/>
              </w:rPr>
            </w:pPr>
          </w:p>
          <w:p w14:paraId="1F7E9047" w14:textId="77777777" w:rsidR="008F1733" w:rsidRPr="00205181" w:rsidRDefault="008F1733" w:rsidP="00253F46">
            <w:pPr>
              <w:pStyle w:val="Textoindependiente"/>
              <w:jc w:val="both"/>
              <w:rPr>
                <w:rFonts w:eastAsiaTheme="minorHAnsi" w:cs="Arial"/>
                <w:sz w:val="22"/>
                <w:szCs w:val="22"/>
                <w:lang w:val="es-CO" w:eastAsia="en-US"/>
              </w:rPr>
            </w:pPr>
            <w:r w:rsidRPr="00205181">
              <w:rPr>
                <w:rFonts w:eastAsiaTheme="minorHAnsi" w:cs="Arial"/>
                <w:sz w:val="22"/>
                <w:szCs w:val="22"/>
                <w:lang w:val="es-CO" w:eastAsia="en-US"/>
              </w:rPr>
              <w:t>Título de postgrado en la modalidad de especialización en áreas relacionadas con las funciones del cargo.</w:t>
            </w:r>
          </w:p>
          <w:p w14:paraId="03C91824" w14:textId="0B9AEE7A" w:rsidR="008F1733" w:rsidRPr="00205181" w:rsidRDefault="008F1733" w:rsidP="00253F46">
            <w:pPr>
              <w:autoSpaceDE w:val="0"/>
              <w:autoSpaceDN w:val="0"/>
              <w:adjustRightInd w:val="0"/>
              <w:spacing w:line="276" w:lineRule="auto"/>
              <w:jc w:val="both"/>
              <w:rPr>
                <w:rFonts w:cs="Arial"/>
                <w:sz w:val="22"/>
                <w:szCs w:val="22"/>
                <w:lang w:val="es-CO" w:eastAsia="es-CO"/>
              </w:rPr>
            </w:pPr>
            <w:r w:rsidRPr="00205181">
              <w:rPr>
                <w:rFonts w:eastAsiaTheme="minorHAnsi" w:cs="Arial"/>
                <w:sz w:val="22"/>
                <w:szCs w:val="22"/>
                <w:lang w:val="es-CO" w:eastAsia="en-US"/>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54AFC2C4" w14:textId="77777777" w:rsidR="008F1733" w:rsidRDefault="008F1733" w:rsidP="00253F46">
            <w:pPr>
              <w:spacing w:line="276" w:lineRule="auto"/>
              <w:jc w:val="both"/>
              <w:rPr>
                <w:rFonts w:cs="Arial"/>
                <w:sz w:val="22"/>
                <w:szCs w:val="22"/>
                <w:lang w:val="es-CO"/>
              </w:rPr>
            </w:pPr>
          </w:p>
          <w:p w14:paraId="75CFC10D" w14:textId="77777777" w:rsidR="008F1733" w:rsidRPr="00205181" w:rsidRDefault="008F1733" w:rsidP="00253F46">
            <w:pPr>
              <w:spacing w:line="276" w:lineRule="auto"/>
              <w:jc w:val="both"/>
              <w:rPr>
                <w:rFonts w:cs="Arial"/>
                <w:sz w:val="22"/>
                <w:szCs w:val="22"/>
                <w:highlight w:val="green"/>
                <w:lang w:val="es-CO"/>
              </w:rPr>
            </w:pPr>
            <w:r>
              <w:rPr>
                <w:rFonts w:cs="Arial"/>
                <w:sz w:val="22"/>
                <w:szCs w:val="22"/>
                <w:lang w:val="es-CO"/>
              </w:rPr>
              <w:t>Diecinueve</w:t>
            </w:r>
            <w:r w:rsidRPr="001967A4">
              <w:rPr>
                <w:rFonts w:cs="Arial"/>
                <w:sz w:val="22"/>
                <w:szCs w:val="22"/>
                <w:lang w:val="es-CO"/>
              </w:rPr>
              <w:t xml:space="preserve"> (</w:t>
            </w:r>
            <w:r>
              <w:rPr>
                <w:rFonts w:cs="Arial"/>
                <w:sz w:val="22"/>
                <w:szCs w:val="22"/>
                <w:lang w:val="es-CO"/>
              </w:rPr>
              <w:t>19</w:t>
            </w:r>
            <w:r w:rsidRPr="001967A4">
              <w:rPr>
                <w:rFonts w:cs="Arial"/>
                <w:sz w:val="22"/>
                <w:szCs w:val="22"/>
                <w:lang w:val="es-CO"/>
              </w:rPr>
              <w:t>) meses de experiencia profesional relacionada.</w:t>
            </w:r>
          </w:p>
        </w:tc>
      </w:tr>
      <w:tr w:rsidR="008F1733" w:rsidRPr="00205181" w14:paraId="65EEC89A"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06BB9925" w14:textId="77777777" w:rsidR="008F1733" w:rsidRPr="00205181" w:rsidRDefault="008F1733" w:rsidP="00253F46">
            <w:pPr>
              <w:spacing w:line="276" w:lineRule="auto"/>
              <w:jc w:val="center"/>
              <w:rPr>
                <w:rFonts w:eastAsiaTheme="minorHAnsi" w:cs="Arial"/>
                <w:b/>
                <w:sz w:val="22"/>
                <w:szCs w:val="22"/>
                <w:lang w:val="es-CO" w:eastAsia="en-US"/>
              </w:rPr>
            </w:pPr>
            <w:r w:rsidRPr="00205181">
              <w:rPr>
                <w:rFonts w:eastAsiaTheme="minorHAnsi" w:cs="Arial"/>
                <w:b/>
                <w:sz w:val="22"/>
                <w:szCs w:val="22"/>
                <w:lang w:val="es-CO" w:eastAsia="en-US"/>
              </w:rPr>
              <w:t>ALTERNATIVA 1</w:t>
            </w:r>
          </w:p>
        </w:tc>
      </w:tr>
      <w:tr w:rsidR="008F1733" w:rsidRPr="00205181" w14:paraId="2614A893"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1492A393" w14:textId="77777777" w:rsidR="008F1733" w:rsidRPr="00205181" w:rsidRDefault="008F1733" w:rsidP="00253F46">
            <w:pPr>
              <w:spacing w:line="276" w:lineRule="auto"/>
              <w:jc w:val="center"/>
              <w:rPr>
                <w:rFonts w:cs="Arial"/>
                <w:b/>
                <w:sz w:val="22"/>
                <w:szCs w:val="22"/>
                <w:lang w:val="es-CO" w:eastAsia="es-CO"/>
              </w:rPr>
            </w:pPr>
            <w:r w:rsidRPr="00205181">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899F9E5"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EXPERIENCIA</w:t>
            </w:r>
          </w:p>
        </w:tc>
      </w:tr>
      <w:tr w:rsidR="008F1733" w:rsidRPr="00205181" w14:paraId="3B8BE85D" w14:textId="77777777" w:rsidTr="00253F46">
        <w:trPr>
          <w:trHeight w:val="841"/>
        </w:trPr>
        <w:tc>
          <w:tcPr>
            <w:tcW w:w="2500" w:type="pct"/>
            <w:gridSpan w:val="2"/>
            <w:tcBorders>
              <w:top w:val="single" w:sz="4" w:space="0" w:color="auto"/>
              <w:bottom w:val="single" w:sz="4" w:space="0" w:color="auto"/>
            </w:tcBorders>
            <w:shd w:val="clear" w:color="auto" w:fill="auto"/>
          </w:tcPr>
          <w:p w14:paraId="0193D5D7" w14:textId="77777777" w:rsidR="008F1733" w:rsidRDefault="008F1733" w:rsidP="00253F46">
            <w:pPr>
              <w:pStyle w:val="Textoindependiente"/>
              <w:jc w:val="both"/>
              <w:rPr>
                <w:rFonts w:eastAsiaTheme="minorHAnsi" w:cs="Arial"/>
                <w:sz w:val="22"/>
                <w:szCs w:val="22"/>
                <w:lang w:val="es-CO" w:eastAsia="en-US"/>
              </w:rPr>
            </w:pPr>
          </w:p>
          <w:p w14:paraId="1F7F42B1" w14:textId="77777777" w:rsidR="008F1733" w:rsidRPr="00205181" w:rsidRDefault="008F1733" w:rsidP="00253F46">
            <w:pPr>
              <w:pStyle w:val="Textoindependiente"/>
              <w:jc w:val="both"/>
              <w:rPr>
                <w:rFonts w:eastAsiaTheme="minorHAnsi" w:cs="Arial"/>
                <w:sz w:val="22"/>
                <w:szCs w:val="22"/>
                <w:lang w:val="es-CO" w:eastAsia="en-US"/>
              </w:rPr>
            </w:pPr>
            <w:r w:rsidRPr="00205181">
              <w:rPr>
                <w:rFonts w:eastAsiaTheme="minorHAnsi" w:cs="Arial"/>
                <w:sz w:val="22"/>
                <w:szCs w:val="22"/>
                <w:lang w:val="es-CO" w:eastAsia="en-US"/>
              </w:rPr>
              <w:t>Título profesional en uno de los siguientes núcleos básicos del conocimiento:</w:t>
            </w:r>
          </w:p>
          <w:p w14:paraId="702E52DF"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Ingeniería Industrial y Afines</w:t>
            </w:r>
            <w:r>
              <w:rPr>
                <w:rFonts w:eastAsiaTheme="minorHAnsi" w:cs="Arial"/>
                <w:sz w:val="22"/>
                <w:szCs w:val="22"/>
                <w:lang w:val="es-CO" w:eastAsia="en-US"/>
              </w:rPr>
              <w:t>.</w:t>
            </w:r>
          </w:p>
          <w:p w14:paraId="3C2E20CC"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Economía</w:t>
            </w:r>
            <w:r>
              <w:rPr>
                <w:rFonts w:eastAsiaTheme="minorHAnsi" w:cs="Arial"/>
                <w:sz w:val="22"/>
                <w:szCs w:val="22"/>
                <w:lang w:val="es-CO" w:eastAsia="en-US"/>
              </w:rPr>
              <w:t>.</w:t>
            </w:r>
          </w:p>
          <w:p w14:paraId="50AD0401"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Matemáticas, estadística y Afines</w:t>
            </w:r>
            <w:r>
              <w:rPr>
                <w:rFonts w:eastAsiaTheme="minorHAnsi" w:cs="Arial"/>
                <w:sz w:val="22"/>
                <w:szCs w:val="22"/>
                <w:lang w:val="es-CO" w:eastAsia="en-US"/>
              </w:rPr>
              <w:t>.</w:t>
            </w:r>
          </w:p>
          <w:p w14:paraId="187F88A9"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Ingeniería de sistemas telemática y afines.</w:t>
            </w:r>
          </w:p>
          <w:p w14:paraId="6FAA7D41" w14:textId="77777777" w:rsidR="008F173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 xml:space="preserve">Administración. </w:t>
            </w:r>
          </w:p>
          <w:p w14:paraId="7A9419DA" w14:textId="77777777" w:rsidR="008F1733" w:rsidRDefault="008F1733" w:rsidP="00253F46">
            <w:pPr>
              <w:pStyle w:val="Textoindependiente"/>
              <w:jc w:val="both"/>
              <w:rPr>
                <w:rFonts w:eastAsiaTheme="minorHAnsi" w:cs="Arial"/>
                <w:sz w:val="22"/>
                <w:szCs w:val="22"/>
                <w:lang w:val="es-CO" w:eastAsia="en-US"/>
              </w:rPr>
            </w:pPr>
          </w:p>
          <w:p w14:paraId="7A2E84B3" w14:textId="51BB8414" w:rsidR="008F1733" w:rsidRPr="00205181" w:rsidRDefault="008F1733" w:rsidP="00253F46">
            <w:pPr>
              <w:autoSpaceDE w:val="0"/>
              <w:autoSpaceDN w:val="0"/>
              <w:adjustRightInd w:val="0"/>
              <w:spacing w:line="276" w:lineRule="auto"/>
              <w:jc w:val="both"/>
              <w:rPr>
                <w:rFonts w:cs="Arial"/>
                <w:sz w:val="22"/>
                <w:szCs w:val="22"/>
                <w:lang w:val="es-CO" w:eastAsia="es-CO"/>
              </w:rPr>
            </w:pPr>
            <w:r w:rsidRPr="00205181">
              <w:rPr>
                <w:rFonts w:eastAsiaTheme="minorHAnsi" w:cs="Arial"/>
                <w:sz w:val="22"/>
                <w:szCs w:val="22"/>
                <w:lang w:val="es-CO" w:eastAsia="en-US"/>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65A5C641" w14:textId="77777777" w:rsidR="008F1733" w:rsidRDefault="008F1733" w:rsidP="00253F46">
            <w:pPr>
              <w:spacing w:line="276" w:lineRule="auto"/>
              <w:jc w:val="both"/>
              <w:rPr>
                <w:rFonts w:cs="Arial"/>
                <w:sz w:val="22"/>
                <w:szCs w:val="22"/>
                <w:lang w:val="es-CO"/>
              </w:rPr>
            </w:pPr>
          </w:p>
          <w:p w14:paraId="23B395F0" w14:textId="77777777" w:rsidR="008F1733" w:rsidRPr="00205181" w:rsidRDefault="008F1733" w:rsidP="00253F46">
            <w:pPr>
              <w:spacing w:line="276" w:lineRule="auto"/>
              <w:jc w:val="both"/>
              <w:rPr>
                <w:rFonts w:cs="Arial"/>
                <w:sz w:val="22"/>
                <w:szCs w:val="22"/>
                <w:lang w:val="es-CO"/>
              </w:rPr>
            </w:pPr>
            <w:r w:rsidRPr="00EC0721">
              <w:rPr>
                <w:rFonts w:cs="Arial"/>
                <w:sz w:val="22"/>
                <w:szCs w:val="22"/>
                <w:lang w:val="es-CO"/>
              </w:rPr>
              <w:t>Cuarenta y tres (43) meses de experiencia profesional relacionada.</w:t>
            </w:r>
          </w:p>
        </w:tc>
      </w:tr>
      <w:tr w:rsidR="008F1733" w:rsidRPr="00205181" w14:paraId="0D22637A"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015DF8E7" w14:textId="77777777" w:rsidR="008F1733" w:rsidRPr="00205181" w:rsidRDefault="008F1733" w:rsidP="00253F46">
            <w:pPr>
              <w:spacing w:line="276" w:lineRule="auto"/>
              <w:jc w:val="center"/>
              <w:rPr>
                <w:rFonts w:eastAsiaTheme="minorHAnsi" w:cs="Arial"/>
                <w:b/>
                <w:sz w:val="22"/>
                <w:szCs w:val="22"/>
                <w:lang w:val="es-CO" w:eastAsia="en-US"/>
              </w:rPr>
            </w:pPr>
            <w:r w:rsidRPr="00205181">
              <w:rPr>
                <w:rFonts w:eastAsiaTheme="minorHAnsi" w:cs="Arial"/>
                <w:b/>
                <w:sz w:val="22"/>
                <w:szCs w:val="22"/>
                <w:lang w:val="es-CO" w:eastAsia="en-US"/>
              </w:rPr>
              <w:t>ALTERNATIVA 2</w:t>
            </w:r>
          </w:p>
        </w:tc>
      </w:tr>
      <w:tr w:rsidR="008F1733" w:rsidRPr="00205181" w14:paraId="119BAEBE"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7B4F0394" w14:textId="77777777" w:rsidR="008F1733" w:rsidRPr="00205181" w:rsidRDefault="008F1733" w:rsidP="00253F46">
            <w:pPr>
              <w:spacing w:line="276" w:lineRule="auto"/>
              <w:jc w:val="center"/>
              <w:rPr>
                <w:rFonts w:cs="Arial"/>
                <w:b/>
                <w:sz w:val="22"/>
                <w:szCs w:val="22"/>
                <w:lang w:val="es-CO" w:eastAsia="es-CO"/>
              </w:rPr>
            </w:pPr>
            <w:r w:rsidRPr="00205181">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1493C51" w14:textId="77777777" w:rsidR="008F1733" w:rsidRPr="00205181" w:rsidRDefault="008F1733" w:rsidP="00253F46">
            <w:pPr>
              <w:spacing w:line="276" w:lineRule="auto"/>
              <w:jc w:val="center"/>
              <w:rPr>
                <w:rFonts w:cs="Arial"/>
                <w:b/>
                <w:sz w:val="22"/>
                <w:szCs w:val="22"/>
                <w:lang w:val="es-CO"/>
              </w:rPr>
            </w:pPr>
            <w:r w:rsidRPr="00205181">
              <w:rPr>
                <w:rFonts w:cs="Arial"/>
                <w:b/>
                <w:sz w:val="22"/>
                <w:szCs w:val="22"/>
                <w:lang w:val="es-CO"/>
              </w:rPr>
              <w:t>EXPERIENCIA</w:t>
            </w:r>
          </w:p>
        </w:tc>
      </w:tr>
      <w:tr w:rsidR="008F1733" w:rsidRPr="00205181" w14:paraId="2696CFA9" w14:textId="77777777" w:rsidTr="00253F46">
        <w:trPr>
          <w:trHeight w:val="58"/>
        </w:trPr>
        <w:tc>
          <w:tcPr>
            <w:tcW w:w="2500" w:type="pct"/>
            <w:gridSpan w:val="2"/>
            <w:tcBorders>
              <w:top w:val="single" w:sz="4" w:space="0" w:color="auto"/>
              <w:bottom w:val="single" w:sz="4" w:space="0" w:color="auto"/>
            </w:tcBorders>
            <w:shd w:val="clear" w:color="auto" w:fill="auto"/>
          </w:tcPr>
          <w:p w14:paraId="1C8B7529" w14:textId="77777777" w:rsidR="008F1733" w:rsidRDefault="008F1733" w:rsidP="00253F46">
            <w:pPr>
              <w:pStyle w:val="Textoindependiente"/>
              <w:jc w:val="both"/>
              <w:rPr>
                <w:rFonts w:eastAsiaTheme="minorHAnsi" w:cs="Arial"/>
                <w:sz w:val="22"/>
                <w:szCs w:val="22"/>
                <w:lang w:val="es-CO" w:eastAsia="en-US"/>
              </w:rPr>
            </w:pPr>
          </w:p>
          <w:p w14:paraId="2D1A59F9" w14:textId="77777777" w:rsidR="008F1733" w:rsidRPr="00205181" w:rsidRDefault="008F1733" w:rsidP="00253F46">
            <w:pPr>
              <w:pStyle w:val="Textoindependiente"/>
              <w:jc w:val="both"/>
              <w:rPr>
                <w:rFonts w:eastAsiaTheme="minorHAnsi" w:cs="Arial"/>
                <w:sz w:val="22"/>
                <w:szCs w:val="22"/>
                <w:lang w:val="es-CO" w:eastAsia="en-US"/>
              </w:rPr>
            </w:pPr>
            <w:r w:rsidRPr="00205181">
              <w:rPr>
                <w:rFonts w:eastAsiaTheme="minorHAnsi" w:cs="Arial"/>
                <w:sz w:val="22"/>
                <w:szCs w:val="22"/>
                <w:lang w:val="es-CO" w:eastAsia="en-US"/>
              </w:rPr>
              <w:t>Título profesional en uno de los siguientes núcleos básicos del conocimiento:</w:t>
            </w:r>
          </w:p>
          <w:p w14:paraId="66FA6226"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Ingeniería Industrial y Afines</w:t>
            </w:r>
            <w:r>
              <w:rPr>
                <w:rFonts w:eastAsiaTheme="minorHAnsi" w:cs="Arial"/>
                <w:sz w:val="22"/>
                <w:szCs w:val="22"/>
                <w:lang w:val="es-CO" w:eastAsia="en-US"/>
              </w:rPr>
              <w:t>.</w:t>
            </w:r>
          </w:p>
          <w:p w14:paraId="2E942A97"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Economía</w:t>
            </w:r>
            <w:r>
              <w:rPr>
                <w:rFonts w:eastAsiaTheme="minorHAnsi" w:cs="Arial"/>
                <w:sz w:val="22"/>
                <w:szCs w:val="22"/>
                <w:lang w:val="es-CO" w:eastAsia="en-US"/>
              </w:rPr>
              <w:t>.</w:t>
            </w:r>
          </w:p>
          <w:p w14:paraId="0532B415"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Matemáticas, estadística y Afines</w:t>
            </w:r>
            <w:r>
              <w:rPr>
                <w:rFonts w:eastAsiaTheme="minorHAnsi" w:cs="Arial"/>
                <w:sz w:val="22"/>
                <w:szCs w:val="22"/>
                <w:lang w:val="es-CO" w:eastAsia="en-US"/>
              </w:rPr>
              <w:t>.</w:t>
            </w:r>
          </w:p>
          <w:p w14:paraId="05333936" w14:textId="77777777" w:rsidR="008F1733" w:rsidRPr="00564FFE"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Ingeniería de sistemas telemática y afines.</w:t>
            </w:r>
          </w:p>
          <w:p w14:paraId="19268D35" w14:textId="77777777" w:rsidR="008F1733" w:rsidRDefault="008F1733" w:rsidP="00253F46">
            <w:pPr>
              <w:pStyle w:val="Textoindependiente"/>
              <w:numPr>
                <w:ilvl w:val="0"/>
                <w:numId w:val="25"/>
              </w:numPr>
              <w:suppressAutoHyphens w:val="0"/>
              <w:autoSpaceDN/>
              <w:spacing w:after="0"/>
              <w:jc w:val="both"/>
              <w:textAlignment w:val="auto"/>
              <w:rPr>
                <w:rFonts w:eastAsiaTheme="minorHAnsi" w:cs="Arial"/>
                <w:sz w:val="22"/>
                <w:szCs w:val="22"/>
                <w:lang w:val="es-CO" w:eastAsia="en-US"/>
              </w:rPr>
            </w:pPr>
            <w:r w:rsidRPr="00564FFE">
              <w:rPr>
                <w:rFonts w:eastAsiaTheme="minorHAnsi" w:cs="Arial"/>
                <w:sz w:val="22"/>
                <w:szCs w:val="22"/>
                <w:lang w:val="es-CO" w:eastAsia="en-US"/>
              </w:rPr>
              <w:t xml:space="preserve">Administración. </w:t>
            </w:r>
          </w:p>
          <w:p w14:paraId="7703F3C1" w14:textId="77777777" w:rsidR="008F1733" w:rsidRDefault="008F1733" w:rsidP="00253F46">
            <w:pPr>
              <w:pStyle w:val="Textoindependiente"/>
              <w:jc w:val="both"/>
              <w:rPr>
                <w:rFonts w:eastAsiaTheme="minorHAnsi" w:cs="Arial"/>
                <w:sz w:val="22"/>
                <w:szCs w:val="22"/>
                <w:lang w:val="es-CO" w:eastAsia="en-US"/>
              </w:rPr>
            </w:pPr>
          </w:p>
          <w:p w14:paraId="6DAB3A95" w14:textId="77777777" w:rsidR="008F1733" w:rsidRPr="00205181" w:rsidRDefault="008F1733" w:rsidP="00253F46">
            <w:pPr>
              <w:pStyle w:val="Textoindependiente"/>
              <w:jc w:val="both"/>
              <w:rPr>
                <w:rFonts w:eastAsiaTheme="minorHAnsi" w:cs="Arial"/>
                <w:sz w:val="22"/>
                <w:szCs w:val="22"/>
                <w:lang w:val="es-CO" w:eastAsia="en-US"/>
              </w:rPr>
            </w:pPr>
            <w:r w:rsidRPr="000A5687">
              <w:rPr>
                <w:rFonts w:eastAsiaTheme="minorHAnsi" w:cs="Arial"/>
                <w:sz w:val="22"/>
                <w:szCs w:val="22"/>
                <w:lang w:val="es-CO" w:eastAsia="en-US"/>
              </w:rPr>
              <w:t>Título de profesional adicional al exigido en uno de los núcleos antes mencionados.</w:t>
            </w:r>
          </w:p>
          <w:p w14:paraId="1763E475" w14:textId="77777777" w:rsidR="008F1733" w:rsidRDefault="008F1733" w:rsidP="00253F46">
            <w:pPr>
              <w:autoSpaceDE w:val="0"/>
              <w:autoSpaceDN w:val="0"/>
              <w:adjustRightInd w:val="0"/>
              <w:spacing w:line="276" w:lineRule="auto"/>
              <w:jc w:val="both"/>
              <w:rPr>
                <w:rFonts w:eastAsiaTheme="minorHAnsi" w:cs="Arial"/>
                <w:sz w:val="22"/>
                <w:szCs w:val="22"/>
                <w:lang w:val="es-CO" w:eastAsia="en-US"/>
              </w:rPr>
            </w:pPr>
            <w:r w:rsidRPr="00205181">
              <w:rPr>
                <w:rFonts w:eastAsiaTheme="minorHAnsi" w:cs="Arial"/>
                <w:sz w:val="22"/>
                <w:szCs w:val="22"/>
                <w:lang w:val="es-CO" w:eastAsia="en-US"/>
              </w:rPr>
              <w:t>Tarjeta profesional en los casos reglamentados por la ley.</w:t>
            </w:r>
          </w:p>
          <w:p w14:paraId="5CF34F8D" w14:textId="3C7609D4" w:rsidR="004C13C2" w:rsidRPr="00205181" w:rsidRDefault="004C13C2" w:rsidP="00253F46">
            <w:pPr>
              <w:autoSpaceDE w:val="0"/>
              <w:autoSpaceDN w:val="0"/>
              <w:adjustRightInd w:val="0"/>
              <w:spacing w:line="276" w:lineRule="auto"/>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7D3FC3F0" w14:textId="77777777" w:rsidR="008F1733" w:rsidRDefault="008F1733" w:rsidP="00253F46">
            <w:pPr>
              <w:spacing w:line="276" w:lineRule="auto"/>
              <w:jc w:val="both"/>
              <w:rPr>
                <w:rFonts w:cs="Arial"/>
                <w:sz w:val="22"/>
                <w:szCs w:val="22"/>
                <w:lang w:val="es-CO"/>
              </w:rPr>
            </w:pPr>
          </w:p>
          <w:p w14:paraId="124CC7B9" w14:textId="77777777" w:rsidR="008F1733" w:rsidRPr="00205181" w:rsidRDefault="008F1733" w:rsidP="00253F46">
            <w:pPr>
              <w:spacing w:line="276" w:lineRule="auto"/>
              <w:jc w:val="both"/>
              <w:rPr>
                <w:rFonts w:cs="Arial"/>
                <w:sz w:val="22"/>
                <w:szCs w:val="22"/>
                <w:highlight w:val="green"/>
                <w:lang w:val="es-CO"/>
              </w:rPr>
            </w:pPr>
            <w:r>
              <w:rPr>
                <w:rFonts w:cs="Arial"/>
                <w:sz w:val="22"/>
                <w:szCs w:val="22"/>
                <w:lang w:val="es-CO"/>
              </w:rPr>
              <w:t>Diecinueve</w:t>
            </w:r>
            <w:r w:rsidRPr="001967A4">
              <w:rPr>
                <w:rFonts w:cs="Arial"/>
                <w:sz w:val="22"/>
                <w:szCs w:val="22"/>
                <w:lang w:val="es-CO"/>
              </w:rPr>
              <w:t xml:space="preserve"> (</w:t>
            </w:r>
            <w:r>
              <w:rPr>
                <w:rFonts w:cs="Arial"/>
                <w:sz w:val="22"/>
                <w:szCs w:val="22"/>
                <w:lang w:val="es-CO"/>
              </w:rPr>
              <w:t>19</w:t>
            </w:r>
            <w:r w:rsidRPr="001967A4">
              <w:rPr>
                <w:rFonts w:cs="Arial"/>
                <w:sz w:val="22"/>
                <w:szCs w:val="22"/>
                <w:lang w:val="es-CO"/>
              </w:rPr>
              <w:t>) meses de experiencia profesional relacionada.</w:t>
            </w:r>
          </w:p>
        </w:tc>
      </w:tr>
    </w:tbl>
    <w:p w14:paraId="02A95CDE" w14:textId="77777777" w:rsidR="008F1733" w:rsidRDefault="008F1733" w:rsidP="008F1733">
      <w:pPr>
        <w:spacing w:line="276" w:lineRule="auto"/>
        <w:rPr>
          <w:rFonts w:cs="Arial"/>
          <w:sz w:val="16"/>
          <w:szCs w:val="16"/>
        </w:rPr>
      </w:pPr>
      <w:r>
        <w:rPr>
          <w:rFonts w:cs="Arial"/>
          <w:sz w:val="16"/>
          <w:szCs w:val="16"/>
        </w:rPr>
        <w:lastRenderedPageBreak/>
        <w:t>POS 1089</w:t>
      </w:r>
    </w:p>
    <w:p w14:paraId="365C554A" w14:textId="77777777" w:rsidR="008F1733" w:rsidRDefault="008F1733" w:rsidP="008F1733">
      <w:pPr>
        <w:widowControl w:val="0"/>
        <w:autoSpaceDE w:val="0"/>
        <w:autoSpaceDN w:val="0"/>
        <w:adjustRightInd w:val="0"/>
        <w:spacing w:line="276" w:lineRule="auto"/>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1473"/>
        <w:gridCol w:w="1471"/>
        <w:gridCol w:w="2943"/>
      </w:tblGrid>
      <w:tr w:rsidR="008F1733" w:rsidRPr="00C66443" w14:paraId="43B4FAA7" w14:textId="77777777" w:rsidTr="00253F46">
        <w:trPr>
          <w:cantSplit/>
          <w:trHeight w:val="214"/>
        </w:trPr>
        <w:tc>
          <w:tcPr>
            <w:tcW w:w="5000" w:type="pct"/>
            <w:gridSpan w:val="4"/>
            <w:tcBorders>
              <w:bottom w:val="single" w:sz="4" w:space="0" w:color="auto"/>
            </w:tcBorders>
            <w:shd w:val="clear" w:color="auto" w:fill="D9D9D9"/>
            <w:vAlign w:val="center"/>
          </w:tcPr>
          <w:p w14:paraId="0F40CAE9"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br w:type="page"/>
              <w:t>I- IDENTIFICACIÓN</w:t>
            </w:r>
          </w:p>
        </w:tc>
      </w:tr>
      <w:tr w:rsidR="008F1733" w:rsidRPr="00C66443" w14:paraId="2D989568" w14:textId="77777777" w:rsidTr="00253F46">
        <w:trPr>
          <w:trHeight w:val="322"/>
        </w:trPr>
        <w:tc>
          <w:tcPr>
            <w:tcW w:w="2500" w:type="pct"/>
            <w:gridSpan w:val="2"/>
            <w:tcBorders>
              <w:bottom w:val="single" w:sz="4" w:space="0" w:color="auto"/>
              <w:right w:val="nil"/>
            </w:tcBorders>
            <w:vAlign w:val="center"/>
          </w:tcPr>
          <w:p w14:paraId="1100A061"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Nivel:</w:t>
            </w:r>
          </w:p>
        </w:tc>
        <w:tc>
          <w:tcPr>
            <w:tcW w:w="2500" w:type="pct"/>
            <w:gridSpan w:val="2"/>
            <w:tcBorders>
              <w:left w:val="nil"/>
              <w:bottom w:val="single" w:sz="4" w:space="0" w:color="auto"/>
            </w:tcBorders>
          </w:tcPr>
          <w:p w14:paraId="60155632"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PROFESIONAL</w:t>
            </w:r>
          </w:p>
        </w:tc>
      </w:tr>
      <w:tr w:rsidR="008F1733" w:rsidRPr="00C66443" w14:paraId="03C97000" w14:textId="77777777" w:rsidTr="00253F46">
        <w:trPr>
          <w:trHeight w:val="269"/>
        </w:trPr>
        <w:tc>
          <w:tcPr>
            <w:tcW w:w="2500" w:type="pct"/>
            <w:gridSpan w:val="2"/>
            <w:tcBorders>
              <w:top w:val="single" w:sz="4" w:space="0" w:color="auto"/>
              <w:bottom w:val="single" w:sz="4" w:space="0" w:color="auto"/>
              <w:right w:val="nil"/>
            </w:tcBorders>
            <w:vAlign w:val="center"/>
          </w:tcPr>
          <w:p w14:paraId="51A87712"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46ECC189"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PROFESIONAL ESPECIALIZADO</w:t>
            </w:r>
          </w:p>
        </w:tc>
      </w:tr>
      <w:tr w:rsidR="008F1733" w:rsidRPr="00C66443" w14:paraId="7B797D1B" w14:textId="77777777" w:rsidTr="00253F46">
        <w:tc>
          <w:tcPr>
            <w:tcW w:w="2500" w:type="pct"/>
            <w:gridSpan w:val="2"/>
            <w:tcBorders>
              <w:top w:val="single" w:sz="4" w:space="0" w:color="auto"/>
              <w:bottom w:val="single" w:sz="4" w:space="0" w:color="auto"/>
              <w:right w:val="nil"/>
            </w:tcBorders>
            <w:vAlign w:val="center"/>
          </w:tcPr>
          <w:p w14:paraId="61DA718F"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Código:</w:t>
            </w:r>
          </w:p>
        </w:tc>
        <w:tc>
          <w:tcPr>
            <w:tcW w:w="2500" w:type="pct"/>
            <w:gridSpan w:val="2"/>
            <w:tcBorders>
              <w:top w:val="single" w:sz="4" w:space="0" w:color="auto"/>
              <w:left w:val="nil"/>
              <w:bottom w:val="single" w:sz="4" w:space="0" w:color="auto"/>
            </w:tcBorders>
          </w:tcPr>
          <w:p w14:paraId="144378AF"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2028</w:t>
            </w:r>
          </w:p>
        </w:tc>
      </w:tr>
      <w:tr w:rsidR="008F1733" w:rsidRPr="00C66443" w14:paraId="179CC770" w14:textId="77777777" w:rsidTr="00253F46">
        <w:tc>
          <w:tcPr>
            <w:tcW w:w="2500" w:type="pct"/>
            <w:gridSpan w:val="2"/>
            <w:tcBorders>
              <w:top w:val="single" w:sz="4" w:space="0" w:color="auto"/>
              <w:bottom w:val="single" w:sz="4" w:space="0" w:color="auto"/>
              <w:right w:val="nil"/>
            </w:tcBorders>
            <w:vAlign w:val="center"/>
          </w:tcPr>
          <w:p w14:paraId="7EC16319"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Grado:</w:t>
            </w:r>
          </w:p>
        </w:tc>
        <w:tc>
          <w:tcPr>
            <w:tcW w:w="2500" w:type="pct"/>
            <w:gridSpan w:val="2"/>
            <w:tcBorders>
              <w:top w:val="single" w:sz="4" w:space="0" w:color="auto"/>
              <w:left w:val="nil"/>
              <w:bottom w:val="single" w:sz="4" w:space="0" w:color="auto"/>
            </w:tcBorders>
          </w:tcPr>
          <w:p w14:paraId="5C03C4AB"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16</w:t>
            </w:r>
          </w:p>
        </w:tc>
      </w:tr>
      <w:tr w:rsidR="008F1733" w:rsidRPr="00C66443" w14:paraId="7F41566B" w14:textId="77777777" w:rsidTr="00253F46">
        <w:tc>
          <w:tcPr>
            <w:tcW w:w="2500" w:type="pct"/>
            <w:gridSpan w:val="2"/>
            <w:tcBorders>
              <w:top w:val="single" w:sz="4" w:space="0" w:color="auto"/>
              <w:bottom w:val="single" w:sz="4" w:space="0" w:color="auto"/>
              <w:right w:val="nil"/>
            </w:tcBorders>
            <w:vAlign w:val="center"/>
          </w:tcPr>
          <w:p w14:paraId="749BDC11"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1A5663DA"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sidRPr="000A5687">
              <w:rPr>
                <w:rFonts w:cs="Arial"/>
                <w:sz w:val="22"/>
                <w:szCs w:val="22"/>
                <w:lang w:val="es-CO"/>
              </w:rPr>
              <w:t>1</w:t>
            </w:r>
          </w:p>
        </w:tc>
      </w:tr>
      <w:tr w:rsidR="008F1733" w:rsidRPr="00C66443" w14:paraId="2B2169FD" w14:textId="77777777" w:rsidTr="00253F46">
        <w:tc>
          <w:tcPr>
            <w:tcW w:w="2500" w:type="pct"/>
            <w:gridSpan w:val="2"/>
            <w:tcBorders>
              <w:top w:val="single" w:sz="4" w:space="0" w:color="auto"/>
              <w:bottom w:val="single" w:sz="4" w:space="0" w:color="auto"/>
              <w:right w:val="nil"/>
            </w:tcBorders>
            <w:vAlign w:val="center"/>
          </w:tcPr>
          <w:p w14:paraId="089D37DE"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1274EFD5"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sz w:val="22"/>
                <w:szCs w:val="22"/>
              </w:rPr>
            </w:pPr>
            <w:r w:rsidRPr="000A5687">
              <w:rPr>
                <w:rFonts w:cs="Arial"/>
                <w:sz w:val="22"/>
                <w:szCs w:val="22"/>
                <w:lang w:val="es-CO" w:eastAsia="es-CO"/>
              </w:rPr>
              <w:t>DONDE SE UBIQUE EL CARGO</w:t>
            </w:r>
          </w:p>
        </w:tc>
      </w:tr>
      <w:tr w:rsidR="008F1733" w:rsidRPr="00C66443" w14:paraId="0FFBA797" w14:textId="77777777" w:rsidTr="00253F46">
        <w:trPr>
          <w:trHeight w:val="211"/>
        </w:trPr>
        <w:tc>
          <w:tcPr>
            <w:tcW w:w="2500" w:type="pct"/>
            <w:gridSpan w:val="2"/>
            <w:tcBorders>
              <w:top w:val="single" w:sz="4" w:space="0" w:color="auto"/>
              <w:bottom w:val="single" w:sz="4" w:space="0" w:color="auto"/>
              <w:right w:val="nil"/>
            </w:tcBorders>
            <w:vAlign w:val="center"/>
          </w:tcPr>
          <w:p w14:paraId="3BEBDDCF"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62A9324D"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Pr>
                <w:rFonts w:cs="Arial"/>
                <w:sz w:val="22"/>
                <w:szCs w:val="22"/>
                <w:lang w:val="es-CO"/>
              </w:rPr>
              <w:t>QUIEN EJERZA LA SUPERVISIÓN DIRECTA</w:t>
            </w:r>
          </w:p>
        </w:tc>
      </w:tr>
      <w:tr w:rsidR="008F1733" w:rsidRPr="00C66443" w14:paraId="26D7BF94" w14:textId="77777777" w:rsidTr="00253F46">
        <w:trPr>
          <w:trHeight w:val="77"/>
        </w:trPr>
        <w:tc>
          <w:tcPr>
            <w:tcW w:w="5000" w:type="pct"/>
            <w:gridSpan w:val="4"/>
            <w:tcBorders>
              <w:top w:val="single" w:sz="4" w:space="0" w:color="auto"/>
            </w:tcBorders>
            <w:shd w:val="clear" w:color="auto" w:fill="D9D9D9"/>
            <w:vAlign w:val="center"/>
          </w:tcPr>
          <w:p w14:paraId="445909BF"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II. ÁREA FUNCIONAL</w:t>
            </w:r>
          </w:p>
        </w:tc>
      </w:tr>
      <w:tr w:rsidR="008F1733" w:rsidRPr="00C66443" w14:paraId="6CE32C71" w14:textId="77777777" w:rsidTr="00253F46">
        <w:trPr>
          <w:trHeight w:val="70"/>
        </w:trPr>
        <w:tc>
          <w:tcPr>
            <w:tcW w:w="5000" w:type="pct"/>
            <w:gridSpan w:val="4"/>
            <w:tcBorders>
              <w:top w:val="single" w:sz="4" w:space="0" w:color="auto"/>
            </w:tcBorders>
            <w:shd w:val="clear" w:color="auto" w:fill="auto"/>
            <w:vAlign w:val="center"/>
          </w:tcPr>
          <w:p w14:paraId="3DDD466A" w14:textId="77777777" w:rsidR="008F1733" w:rsidRPr="000A5687" w:rsidRDefault="008F1733" w:rsidP="00253F46">
            <w:pPr>
              <w:spacing w:line="276" w:lineRule="auto"/>
              <w:jc w:val="center"/>
              <w:rPr>
                <w:rFonts w:cs="Arial"/>
                <w:sz w:val="22"/>
                <w:szCs w:val="22"/>
                <w:lang w:val="es-CO"/>
              </w:rPr>
            </w:pPr>
            <w:r w:rsidRPr="000A5687">
              <w:rPr>
                <w:rFonts w:cs="Arial"/>
                <w:sz w:val="22"/>
                <w:szCs w:val="22"/>
                <w:lang w:val="es-CO" w:eastAsia="es-CO"/>
              </w:rPr>
              <w:t>SUBDIRECCIÓN DE APOYO A LA GESTIÓN DE LAS IES</w:t>
            </w:r>
          </w:p>
        </w:tc>
      </w:tr>
      <w:tr w:rsidR="008F1733" w:rsidRPr="00C66443" w14:paraId="6F8F16D7" w14:textId="77777777" w:rsidTr="00253F46">
        <w:trPr>
          <w:trHeight w:val="70"/>
        </w:trPr>
        <w:tc>
          <w:tcPr>
            <w:tcW w:w="5000" w:type="pct"/>
            <w:gridSpan w:val="4"/>
            <w:shd w:val="clear" w:color="auto" w:fill="D9D9D9"/>
            <w:vAlign w:val="center"/>
          </w:tcPr>
          <w:p w14:paraId="622CE662"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III- PROPÓSITO PRINCIPAL</w:t>
            </w:r>
          </w:p>
        </w:tc>
      </w:tr>
      <w:tr w:rsidR="008F1733" w:rsidRPr="00C66443" w14:paraId="2CBB01C8" w14:textId="77777777" w:rsidTr="00253F46">
        <w:trPr>
          <w:trHeight w:val="96"/>
        </w:trPr>
        <w:tc>
          <w:tcPr>
            <w:tcW w:w="5000" w:type="pct"/>
            <w:gridSpan w:val="4"/>
          </w:tcPr>
          <w:p w14:paraId="5F6C1CC1" w14:textId="77777777" w:rsidR="008F1733" w:rsidRPr="000A5687" w:rsidRDefault="008F1733" w:rsidP="00253F46">
            <w:pPr>
              <w:autoSpaceDE w:val="0"/>
              <w:autoSpaceDN w:val="0"/>
              <w:adjustRightInd w:val="0"/>
              <w:spacing w:line="276" w:lineRule="auto"/>
              <w:jc w:val="both"/>
              <w:rPr>
                <w:rFonts w:cs="Arial"/>
                <w:sz w:val="22"/>
                <w:szCs w:val="22"/>
              </w:rPr>
            </w:pPr>
          </w:p>
          <w:p w14:paraId="5198129F" w14:textId="77777777" w:rsidR="008F1733" w:rsidRPr="000A5687" w:rsidRDefault="008F1733" w:rsidP="00253F46">
            <w:pPr>
              <w:autoSpaceDE w:val="0"/>
              <w:autoSpaceDN w:val="0"/>
              <w:adjustRightInd w:val="0"/>
              <w:spacing w:line="276" w:lineRule="auto"/>
              <w:jc w:val="both"/>
              <w:rPr>
                <w:rFonts w:cs="Arial"/>
                <w:sz w:val="22"/>
                <w:szCs w:val="22"/>
              </w:rPr>
            </w:pPr>
            <w:r w:rsidRPr="000A5687">
              <w:rPr>
                <w:rFonts w:cs="Arial"/>
                <w:sz w:val="22"/>
                <w:szCs w:val="22"/>
              </w:rPr>
              <w:t xml:space="preserve">Promover y participar en los procesos de movilización de la demanda de </w:t>
            </w:r>
            <w:r>
              <w:rPr>
                <w:rFonts w:cs="Arial"/>
                <w:sz w:val="22"/>
                <w:szCs w:val="22"/>
              </w:rPr>
              <w:t>Educación Superior</w:t>
            </w:r>
            <w:r w:rsidRPr="000A5687">
              <w:rPr>
                <w:rFonts w:cs="Arial"/>
                <w:sz w:val="22"/>
                <w:szCs w:val="22"/>
              </w:rPr>
              <w:t>, a través del diseño, implementación y seguimiento de estrategias orientadas al acceso y permanencia de la población, de acuerdo con los lineamientos definidos por la normatividad vigente.</w:t>
            </w:r>
          </w:p>
          <w:p w14:paraId="520F36ED" w14:textId="77777777" w:rsidR="008F1733" w:rsidRPr="000A5687" w:rsidRDefault="008F1733" w:rsidP="00253F46">
            <w:pPr>
              <w:autoSpaceDE w:val="0"/>
              <w:autoSpaceDN w:val="0"/>
              <w:adjustRightInd w:val="0"/>
              <w:spacing w:line="276" w:lineRule="auto"/>
              <w:jc w:val="both"/>
              <w:rPr>
                <w:rFonts w:cs="Arial"/>
                <w:sz w:val="22"/>
                <w:szCs w:val="22"/>
              </w:rPr>
            </w:pPr>
          </w:p>
        </w:tc>
      </w:tr>
      <w:tr w:rsidR="008F1733" w:rsidRPr="00C66443" w14:paraId="4228CFC9" w14:textId="77777777" w:rsidTr="00253F46">
        <w:trPr>
          <w:trHeight w:val="60"/>
        </w:trPr>
        <w:tc>
          <w:tcPr>
            <w:tcW w:w="5000" w:type="pct"/>
            <w:gridSpan w:val="4"/>
            <w:shd w:val="clear" w:color="auto" w:fill="D9D9D9"/>
            <w:vAlign w:val="center"/>
          </w:tcPr>
          <w:p w14:paraId="1D402DC6"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IV- DESCRIPCIÓN DE FUNCIONES ESENCIALES</w:t>
            </w:r>
          </w:p>
        </w:tc>
      </w:tr>
      <w:tr w:rsidR="008F1733" w:rsidRPr="00C66443" w14:paraId="26EE3792" w14:textId="77777777" w:rsidTr="00253F46">
        <w:trPr>
          <w:trHeight w:val="274"/>
        </w:trPr>
        <w:tc>
          <w:tcPr>
            <w:tcW w:w="5000" w:type="pct"/>
            <w:gridSpan w:val="4"/>
          </w:tcPr>
          <w:p w14:paraId="32B8171B" w14:textId="77777777" w:rsidR="008F1733" w:rsidRPr="000A5687" w:rsidRDefault="008F1733" w:rsidP="00253F46">
            <w:pPr>
              <w:pStyle w:val="Prrafodelista"/>
              <w:spacing w:line="276" w:lineRule="auto"/>
              <w:jc w:val="both"/>
              <w:rPr>
                <w:rFonts w:cs="Arial"/>
                <w:sz w:val="22"/>
                <w:szCs w:val="22"/>
              </w:rPr>
            </w:pPr>
          </w:p>
          <w:p w14:paraId="5B5B2C6A" w14:textId="77777777" w:rsidR="008F1733" w:rsidRPr="000A5687" w:rsidRDefault="008F1733" w:rsidP="00253F46">
            <w:pPr>
              <w:pStyle w:val="Prrafodelista"/>
              <w:numPr>
                <w:ilvl w:val="0"/>
                <w:numId w:val="27"/>
              </w:numPr>
              <w:spacing w:line="276" w:lineRule="auto"/>
              <w:jc w:val="both"/>
              <w:rPr>
                <w:rFonts w:cs="Arial"/>
                <w:sz w:val="22"/>
                <w:szCs w:val="22"/>
              </w:rPr>
            </w:pPr>
            <w:r w:rsidRPr="000A5687">
              <w:rPr>
                <w:rFonts w:cs="Arial"/>
                <w:sz w:val="22"/>
                <w:szCs w:val="22"/>
              </w:rPr>
              <w:t>Participar en el diseño, ejecución y seguimiento al desarrollo de estrategias orientadas a la movilización de la demanda de</w:t>
            </w:r>
            <w:r>
              <w:rPr>
                <w:rFonts w:cs="Arial"/>
                <w:sz w:val="22"/>
                <w:szCs w:val="22"/>
              </w:rPr>
              <w:t xml:space="preserve"> la</w:t>
            </w:r>
            <w:r w:rsidRPr="000A5687">
              <w:rPr>
                <w:rFonts w:cs="Arial"/>
                <w:sz w:val="22"/>
                <w:szCs w:val="22"/>
              </w:rPr>
              <w:t xml:space="preserve"> </w:t>
            </w:r>
            <w:r>
              <w:rPr>
                <w:rFonts w:cs="Arial"/>
                <w:sz w:val="22"/>
                <w:szCs w:val="22"/>
              </w:rPr>
              <w:t>Educación Superior,</w:t>
            </w:r>
            <w:r w:rsidRPr="000A5687">
              <w:rPr>
                <w:rFonts w:cs="Arial"/>
                <w:sz w:val="22"/>
                <w:szCs w:val="22"/>
              </w:rPr>
              <w:t xml:space="preserve"> garantizando el cumplimiento de indicadores y metas.</w:t>
            </w:r>
          </w:p>
          <w:p w14:paraId="53C3D4E5" w14:textId="77777777" w:rsidR="008F1733" w:rsidRPr="000A5687" w:rsidRDefault="008F1733" w:rsidP="00253F46">
            <w:pPr>
              <w:pStyle w:val="Prrafodelista"/>
              <w:spacing w:line="276" w:lineRule="auto"/>
              <w:jc w:val="both"/>
              <w:rPr>
                <w:rFonts w:cs="Arial"/>
                <w:sz w:val="22"/>
                <w:szCs w:val="22"/>
              </w:rPr>
            </w:pPr>
          </w:p>
          <w:p w14:paraId="1ACB2EBC" w14:textId="77777777" w:rsidR="008F1733" w:rsidRPr="000A5687" w:rsidRDefault="008F1733" w:rsidP="00253F46">
            <w:pPr>
              <w:pStyle w:val="Prrafodelista"/>
              <w:numPr>
                <w:ilvl w:val="0"/>
                <w:numId w:val="27"/>
              </w:numPr>
              <w:spacing w:line="276" w:lineRule="auto"/>
              <w:jc w:val="both"/>
              <w:rPr>
                <w:rFonts w:cs="Arial"/>
                <w:sz w:val="22"/>
                <w:szCs w:val="22"/>
              </w:rPr>
            </w:pPr>
            <w:r w:rsidRPr="000A5687">
              <w:rPr>
                <w:rFonts w:cs="Arial"/>
                <w:sz w:val="22"/>
                <w:szCs w:val="22"/>
              </w:rPr>
              <w:t>Apoyar las actividades administrativas, financieras, de supervisión, control y elaboración de informes que le sean encomendados.</w:t>
            </w:r>
          </w:p>
          <w:p w14:paraId="7FCC9818" w14:textId="77777777" w:rsidR="008F1733" w:rsidRPr="000A5687" w:rsidRDefault="008F1733" w:rsidP="00253F46">
            <w:pPr>
              <w:pStyle w:val="Prrafodelista"/>
              <w:spacing w:line="276" w:lineRule="auto"/>
              <w:jc w:val="both"/>
              <w:rPr>
                <w:rFonts w:cs="Arial"/>
                <w:sz w:val="22"/>
                <w:szCs w:val="22"/>
              </w:rPr>
            </w:pPr>
          </w:p>
          <w:p w14:paraId="66F3BA97" w14:textId="77777777" w:rsidR="008F1733" w:rsidRPr="000A5687" w:rsidRDefault="008F1733" w:rsidP="00253F46">
            <w:pPr>
              <w:pStyle w:val="Prrafodelista"/>
              <w:numPr>
                <w:ilvl w:val="0"/>
                <w:numId w:val="27"/>
              </w:numPr>
              <w:spacing w:line="276" w:lineRule="auto"/>
              <w:jc w:val="both"/>
              <w:rPr>
                <w:rFonts w:cs="Arial"/>
                <w:sz w:val="22"/>
                <w:szCs w:val="22"/>
              </w:rPr>
            </w:pPr>
            <w:r w:rsidRPr="000A5687">
              <w:rPr>
                <w:rFonts w:cs="Arial"/>
                <w:sz w:val="22"/>
                <w:szCs w:val="22"/>
              </w:rPr>
              <w:t xml:space="preserve">Planear y definir la destinación del presupuesto requerido para garantizar el fortalecimiento de la movilización de la demanda de la </w:t>
            </w:r>
            <w:r>
              <w:rPr>
                <w:rFonts w:cs="Arial"/>
                <w:sz w:val="22"/>
                <w:szCs w:val="22"/>
              </w:rPr>
              <w:t>Educación Superior</w:t>
            </w:r>
            <w:r w:rsidRPr="000A5687">
              <w:rPr>
                <w:rFonts w:cs="Arial"/>
                <w:sz w:val="22"/>
                <w:szCs w:val="22"/>
              </w:rPr>
              <w:t>.</w:t>
            </w:r>
          </w:p>
          <w:p w14:paraId="2F4A2606" w14:textId="77777777" w:rsidR="008F1733" w:rsidRPr="000A5687" w:rsidRDefault="008F1733" w:rsidP="00253F46">
            <w:pPr>
              <w:pStyle w:val="Prrafodelista"/>
              <w:spacing w:line="276" w:lineRule="auto"/>
              <w:jc w:val="both"/>
              <w:rPr>
                <w:rFonts w:cs="Arial"/>
                <w:sz w:val="22"/>
                <w:szCs w:val="22"/>
              </w:rPr>
            </w:pPr>
          </w:p>
          <w:p w14:paraId="4AA16EA0" w14:textId="77777777" w:rsidR="008F1733" w:rsidRPr="000A5687" w:rsidRDefault="008F1733" w:rsidP="00253F46">
            <w:pPr>
              <w:pStyle w:val="Prrafodelista"/>
              <w:numPr>
                <w:ilvl w:val="0"/>
                <w:numId w:val="27"/>
              </w:numPr>
              <w:spacing w:line="276" w:lineRule="auto"/>
              <w:jc w:val="both"/>
              <w:rPr>
                <w:rFonts w:cs="Arial"/>
                <w:sz w:val="22"/>
                <w:szCs w:val="22"/>
              </w:rPr>
            </w:pPr>
            <w:r w:rsidRPr="000A5687">
              <w:rPr>
                <w:rFonts w:cs="Arial"/>
                <w:sz w:val="22"/>
                <w:szCs w:val="22"/>
              </w:rPr>
              <w:t>Participar en los procesos relacionados con la movilización de la demanda de</w:t>
            </w:r>
            <w:r>
              <w:rPr>
                <w:rFonts w:cs="Arial"/>
                <w:sz w:val="22"/>
                <w:szCs w:val="22"/>
              </w:rPr>
              <w:t xml:space="preserve"> la</w:t>
            </w:r>
            <w:r w:rsidRPr="000A5687">
              <w:rPr>
                <w:rFonts w:cs="Arial"/>
                <w:sz w:val="22"/>
                <w:szCs w:val="22"/>
              </w:rPr>
              <w:t xml:space="preserve"> </w:t>
            </w:r>
            <w:r>
              <w:rPr>
                <w:rFonts w:cs="Arial"/>
                <w:sz w:val="22"/>
                <w:szCs w:val="22"/>
              </w:rPr>
              <w:t>Educación Superior</w:t>
            </w:r>
            <w:r w:rsidRPr="000A5687">
              <w:rPr>
                <w:rFonts w:cs="Arial"/>
                <w:sz w:val="22"/>
                <w:szCs w:val="22"/>
              </w:rPr>
              <w:t>.</w:t>
            </w:r>
          </w:p>
          <w:p w14:paraId="2E1DBDAD" w14:textId="77777777" w:rsidR="008F1733" w:rsidRPr="000A5687" w:rsidRDefault="008F1733" w:rsidP="00253F46">
            <w:pPr>
              <w:pStyle w:val="Prrafodelista"/>
              <w:spacing w:line="276" w:lineRule="auto"/>
              <w:jc w:val="both"/>
              <w:rPr>
                <w:rFonts w:cs="Arial"/>
                <w:sz w:val="22"/>
                <w:szCs w:val="22"/>
              </w:rPr>
            </w:pPr>
          </w:p>
          <w:p w14:paraId="46026F9D" w14:textId="77777777" w:rsidR="008F1733" w:rsidRPr="000A5687" w:rsidRDefault="008F1733" w:rsidP="00253F46">
            <w:pPr>
              <w:pStyle w:val="Prrafodelista"/>
              <w:numPr>
                <w:ilvl w:val="0"/>
                <w:numId w:val="27"/>
              </w:numPr>
              <w:spacing w:line="276" w:lineRule="auto"/>
              <w:jc w:val="both"/>
              <w:rPr>
                <w:rFonts w:cs="Arial"/>
                <w:sz w:val="22"/>
                <w:szCs w:val="22"/>
              </w:rPr>
            </w:pPr>
            <w:r w:rsidRPr="000A5687">
              <w:rPr>
                <w:rFonts w:cs="Arial"/>
                <w:sz w:val="22"/>
                <w:szCs w:val="22"/>
              </w:rPr>
              <w:t xml:space="preserve">Proponer estrategias de gestión y articulación de las partes interesadas en </w:t>
            </w:r>
            <w:r>
              <w:rPr>
                <w:rFonts w:cs="Arial"/>
                <w:sz w:val="22"/>
                <w:szCs w:val="22"/>
              </w:rPr>
              <w:t>la Educación Superior</w:t>
            </w:r>
            <w:r w:rsidRPr="000A5687">
              <w:rPr>
                <w:rFonts w:cs="Arial"/>
                <w:sz w:val="22"/>
                <w:szCs w:val="22"/>
              </w:rPr>
              <w:t xml:space="preserve"> y contribuir a su implementación.</w:t>
            </w:r>
          </w:p>
          <w:p w14:paraId="6680A4BD" w14:textId="77777777" w:rsidR="008F1733" w:rsidRPr="000A5687" w:rsidRDefault="008F1733" w:rsidP="00253F46">
            <w:pPr>
              <w:pStyle w:val="Prrafodelista"/>
              <w:spacing w:line="276" w:lineRule="auto"/>
              <w:jc w:val="both"/>
              <w:rPr>
                <w:rFonts w:cs="Arial"/>
                <w:sz w:val="22"/>
                <w:szCs w:val="22"/>
              </w:rPr>
            </w:pPr>
          </w:p>
          <w:p w14:paraId="703CC42B" w14:textId="77777777" w:rsidR="008F1733" w:rsidRPr="000A5687" w:rsidRDefault="008F1733" w:rsidP="00253F46">
            <w:pPr>
              <w:pStyle w:val="Prrafodelista"/>
              <w:numPr>
                <w:ilvl w:val="0"/>
                <w:numId w:val="27"/>
              </w:numPr>
              <w:spacing w:line="276" w:lineRule="auto"/>
              <w:jc w:val="both"/>
              <w:rPr>
                <w:rFonts w:cs="Arial"/>
                <w:sz w:val="22"/>
                <w:szCs w:val="22"/>
              </w:rPr>
            </w:pPr>
            <w:r w:rsidRPr="000A5687">
              <w:rPr>
                <w:rFonts w:cs="Arial"/>
                <w:sz w:val="22"/>
                <w:szCs w:val="22"/>
              </w:rPr>
              <w:t xml:space="preserve">Apoyar la planificación, ejecución y el seguimiento a la organización de eventos requeridos para apoyar las estrategias de movilización de la demanda de </w:t>
            </w:r>
            <w:r>
              <w:rPr>
                <w:rFonts w:cs="Arial"/>
                <w:sz w:val="22"/>
                <w:szCs w:val="22"/>
              </w:rPr>
              <w:t>la Educación Superior</w:t>
            </w:r>
            <w:r w:rsidRPr="000A5687">
              <w:rPr>
                <w:rFonts w:cs="Arial"/>
                <w:sz w:val="22"/>
                <w:szCs w:val="22"/>
              </w:rPr>
              <w:t>.</w:t>
            </w:r>
          </w:p>
          <w:p w14:paraId="663E99D5" w14:textId="77777777" w:rsidR="008F1733" w:rsidRPr="000A5687" w:rsidRDefault="008F1733" w:rsidP="00253F46">
            <w:pPr>
              <w:pStyle w:val="Prrafodelista"/>
              <w:spacing w:line="276" w:lineRule="auto"/>
              <w:rPr>
                <w:rFonts w:cs="Arial"/>
                <w:sz w:val="22"/>
                <w:szCs w:val="22"/>
              </w:rPr>
            </w:pPr>
          </w:p>
          <w:p w14:paraId="0AA07618" w14:textId="77777777" w:rsidR="008F1733" w:rsidRPr="000A5687" w:rsidRDefault="008F1733" w:rsidP="00253F46">
            <w:pPr>
              <w:pStyle w:val="Prrafodelista"/>
              <w:numPr>
                <w:ilvl w:val="0"/>
                <w:numId w:val="27"/>
              </w:numPr>
              <w:spacing w:line="276" w:lineRule="auto"/>
              <w:jc w:val="both"/>
              <w:rPr>
                <w:rFonts w:cs="Arial"/>
                <w:sz w:val="22"/>
                <w:szCs w:val="22"/>
              </w:rPr>
            </w:pPr>
            <w:r w:rsidRPr="000A5687">
              <w:rPr>
                <w:rFonts w:cs="Arial"/>
                <w:sz w:val="22"/>
                <w:szCs w:val="22"/>
              </w:rPr>
              <w:t xml:space="preserve">Proponer acciones de mejora en relación con las estrategias para la movilización de la demanda de la </w:t>
            </w:r>
            <w:r>
              <w:rPr>
                <w:rFonts w:cs="Arial"/>
                <w:sz w:val="22"/>
                <w:szCs w:val="22"/>
              </w:rPr>
              <w:t>Educación Superior</w:t>
            </w:r>
            <w:r w:rsidRPr="000A5687">
              <w:rPr>
                <w:rFonts w:cs="Arial"/>
                <w:sz w:val="22"/>
                <w:szCs w:val="22"/>
              </w:rPr>
              <w:t xml:space="preserve"> y proponer acciones de mejora.</w:t>
            </w:r>
          </w:p>
          <w:p w14:paraId="48DF37E8" w14:textId="77777777" w:rsidR="008F1733" w:rsidRPr="000A5687" w:rsidRDefault="008F1733" w:rsidP="00253F46">
            <w:pPr>
              <w:pStyle w:val="Prrafodelista"/>
              <w:spacing w:line="276" w:lineRule="auto"/>
              <w:rPr>
                <w:rFonts w:cs="Arial"/>
                <w:sz w:val="22"/>
                <w:szCs w:val="22"/>
              </w:rPr>
            </w:pPr>
          </w:p>
          <w:p w14:paraId="36709A2C" w14:textId="77777777" w:rsidR="008F1733" w:rsidRPr="000A5687" w:rsidRDefault="008F1733" w:rsidP="00253F46">
            <w:pPr>
              <w:pStyle w:val="Prrafodelista"/>
              <w:numPr>
                <w:ilvl w:val="0"/>
                <w:numId w:val="27"/>
              </w:numPr>
              <w:spacing w:line="276" w:lineRule="auto"/>
              <w:jc w:val="both"/>
              <w:rPr>
                <w:rFonts w:cs="Arial"/>
                <w:sz w:val="22"/>
                <w:szCs w:val="22"/>
              </w:rPr>
            </w:pPr>
            <w:r w:rsidRPr="000A5687">
              <w:rPr>
                <w:rFonts w:cs="Arial"/>
                <w:sz w:val="22"/>
                <w:szCs w:val="22"/>
              </w:rPr>
              <w:t>Desarrollar productos de conocimiento asociados al estímulo de la demanda de</w:t>
            </w:r>
            <w:r>
              <w:rPr>
                <w:rFonts w:cs="Arial"/>
                <w:sz w:val="22"/>
                <w:szCs w:val="22"/>
              </w:rPr>
              <w:t xml:space="preserve"> la</w:t>
            </w:r>
            <w:r w:rsidRPr="000A5687">
              <w:rPr>
                <w:rFonts w:cs="Arial"/>
                <w:sz w:val="22"/>
                <w:szCs w:val="22"/>
              </w:rPr>
              <w:t xml:space="preserve"> </w:t>
            </w:r>
            <w:r>
              <w:rPr>
                <w:rFonts w:cs="Arial"/>
                <w:sz w:val="22"/>
                <w:szCs w:val="22"/>
              </w:rPr>
              <w:t>Educación Superior</w:t>
            </w:r>
            <w:r w:rsidRPr="000A5687">
              <w:rPr>
                <w:rFonts w:cs="Arial"/>
                <w:sz w:val="22"/>
                <w:szCs w:val="22"/>
              </w:rPr>
              <w:t>.</w:t>
            </w:r>
          </w:p>
          <w:p w14:paraId="18D74A20" w14:textId="77777777" w:rsidR="008F1733" w:rsidRPr="000A5687" w:rsidRDefault="008F1733" w:rsidP="00253F46">
            <w:pPr>
              <w:pStyle w:val="Prrafodelista"/>
              <w:spacing w:line="276" w:lineRule="auto"/>
              <w:rPr>
                <w:rFonts w:cs="Arial"/>
                <w:sz w:val="22"/>
                <w:szCs w:val="22"/>
              </w:rPr>
            </w:pPr>
          </w:p>
          <w:p w14:paraId="164373B0" w14:textId="77777777" w:rsidR="008F1733" w:rsidRPr="000A5687" w:rsidRDefault="008F1733" w:rsidP="00253F46">
            <w:pPr>
              <w:pStyle w:val="Prrafodelista"/>
              <w:numPr>
                <w:ilvl w:val="0"/>
                <w:numId w:val="27"/>
              </w:numPr>
              <w:spacing w:line="276" w:lineRule="auto"/>
              <w:jc w:val="both"/>
              <w:rPr>
                <w:rFonts w:cs="Arial"/>
                <w:sz w:val="22"/>
                <w:szCs w:val="22"/>
              </w:rPr>
            </w:pPr>
            <w:r w:rsidRPr="000A5687">
              <w:rPr>
                <w:rFonts w:cs="Arial"/>
                <w:sz w:val="22"/>
                <w:szCs w:val="22"/>
              </w:rPr>
              <w:t xml:space="preserve">Identificar los riesgos potenciales en la ejecución de las estrategias de la movilización de la demanda de </w:t>
            </w:r>
            <w:r>
              <w:rPr>
                <w:rFonts w:cs="Arial"/>
                <w:sz w:val="22"/>
                <w:szCs w:val="22"/>
              </w:rPr>
              <w:t>la Educación Superior</w:t>
            </w:r>
            <w:r w:rsidRPr="000A5687">
              <w:rPr>
                <w:rFonts w:cs="Arial"/>
                <w:sz w:val="22"/>
                <w:szCs w:val="22"/>
              </w:rPr>
              <w:t>.</w:t>
            </w:r>
          </w:p>
          <w:p w14:paraId="34B9D40C" w14:textId="77777777" w:rsidR="008F1733" w:rsidRPr="000A5687" w:rsidRDefault="008F1733" w:rsidP="00253F46">
            <w:pPr>
              <w:pStyle w:val="Prrafodelista"/>
              <w:spacing w:line="276" w:lineRule="auto"/>
              <w:rPr>
                <w:rFonts w:cs="Arial"/>
                <w:sz w:val="22"/>
                <w:szCs w:val="22"/>
              </w:rPr>
            </w:pPr>
          </w:p>
          <w:p w14:paraId="5808912C" w14:textId="77777777" w:rsidR="008F1733" w:rsidRPr="000A5687" w:rsidRDefault="008F1733" w:rsidP="00253F46">
            <w:pPr>
              <w:pStyle w:val="Prrafodelista"/>
              <w:numPr>
                <w:ilvl w:val="0"/>
                <w:numId w:val="27"/>
              </w:numPr>
              <w:spacing w:line="276" w:lineRule="auto"/>
              <w:jc w:val="both"/>
              <w:rPr>
                <w:rFonts w:cs="Arial"/>
                <w:sz w:val="22"/>
                <w:szCs w:val="22"/>
              </w:rPr>
            </w:pPr>
            <w:r w:rsidRPr="000A5687">
              <w:rPr>
                <w:rFonts w:cs="Arial"/>
                <w:sz w:val="22"/>
                <w:szCs w:val="22"/>
              </w:rPr>
              <w:lastRenderedPageBreak/>
              <w:t>Apoyar las etapas de diseño, formulación, ejecución, monitoreo y evaluación de los proyectos estratégicos que estén en el marco de la misión de la Subdirección.</w:t>
            </w:r>
          </w:p>
          <w:p w14:paraId="5BB62365" w14:textId="77777777" w:rsidR="008F1733" w:rsidRPr="000A5687" w:rsidRDefault="008F1733" w:rsidP="00253F46">
            <w:pPr>
              <w:pStyle w:val="Prrafodelista"/>
              <w:spacing w:line="276" w:lineRule="auto"/>
              <w:rPr>
                <w:rFonts w:cs="Arial"/>
                <w:sz w:val="22"/>
                <w:szCs w:val="22"/>
              </w:rPr>
            </w:pPr>
          </w:p>
          <w:p w14:paraId="7578AE6F" w14:textId="77777777" w:rsidR="008F1733" w:rsidRPr="000A5687" w:rsidRDefault="008F1733" w:rsidP="00253F46">
            <w:pPr>
              <w:pStyle w:val="Prrafodelista"/>
              <w:numPr>
                <w:ilvl w:val="0"/>
                <w:numId w:val="27"/>
              </w:numPr>
              <w:spacing w:line="276" w:lineRule="auto"/>
              <w:jc w:val="both"/>
              <w:rPr>
                <w:rFonts w:cs="Arial"/>
                <w:sz w:val="22"/>
                <w:szCs w:val="22"/>
              </w:rPr>
            </w:pPr>
            <w:r w:rsidRPr="000A5687">
              <w:rPr>
                <w:rFonts w:cs="Arial"/>
                <w:sz w:val="22"/>
                <w:szCs w:val="22"/>
              </w:rPr>
              <w:t>Proyectar la respuesta a los diferentes requerimientos recibidos en la dependencia en los asuntos de su competencia.</w:t>
            </w:r>
          </w:p>
          <w:p w14:paraId="31C8C2E0" w14:textId="77777777" w:rsidR="008F1733" w:rsidRPr="000A5687" w:rsidRDefault="008F1733" w:rsidP="00253F46">
            <w:pPr>
              <w:pStyle w:val="Prrafodelista"/>
              <w:spacing w:line="276" w:lineRule="auto"/>
              <w:rPr>
                <w:rFonts w:cs="Arial"/>
                <w:sz w:val="22"/>
                <w:szCs w:val="22"/>
              </w:rPr>
            </w:pPr>
          </w:p>
          <w:p w14:paraId="66A36F35" w14:textId="63556F5E" w:rsidR="008F1733" w:rsidRPr="00CA5BC2" w:rsidRDefault="008F1733" w:rsidP="005079A5">
            <w:r w:rsidRPr="004C13C2">
              <w:rPr>
                <w:rFonts w:cs="Arial"/>
                <w:sz w:val="22"/>
                <w:szCs w:val="22"/>
              </w:rPr>
              <w:t xml:space="preserve">Las demás que les sean asignadas por la autoridad competente, de acuerdo con el área de desempeño y la naturaleza del empleo. </w:t>
            </w:r>
          </w:p>
        </w:tc>
      </w:tr>
      <w:tr w:rsidR="008F1733" w:rsidRPr="00C66443" w14:paraId="146E888C" w14:textId="77777777" w:rsidTr="00253F46">
        <w:trPr>
          <w:trHeight w:val="267"/>
        </w:trPr>
        <w:tc>
          <w:tcPr>
            <w:tcW w:w="5000" w:type="pct"/>
            <w:gridSpan w:val="4"/>
            <w:shd w:val="clear" w:color="auto" w:fill="D9D9D9"/>
            <w:vAlign w:val="center"/>
          </w:tcPr>
          <w:p w14:paraId="1BD6A46C"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lastRenderedPageBreak/>
              <w:t>V- CONOCIMIENTOS BÁSICOS O ESENCIALES</w:t>
            </w:r>
          </w:p>
        </w:tc>
      </w:tr>
      <w:tr w:rsidR="008F1733" w:rsidRPr="00C66443" w14:paraId="4A62832F" w14:textId="77777777" w:rsidTr="00253F46">
        <w:trPr>
          <w:trHeight w:val="174"/>
        </w:trPr>
        <w:tc>
          <w:tcPr>
            <w:tcW w:w="5000" w:type="pct"/>
            <w:gridSpan w:val="4"/>
            <w:vAlign w:val="center"/>
          </w:tcPr>
          <w:p w14:paraId="6F791702" w14:textId="77777777" w:rsidR="008F1733" w:rsidRPr="000A5687" w:rsidRDefault="008F1733" w:rsidP="00253F46">
            <w:pPr>
              <w:numPr>
                <w:ilvl w:val="0"/>
                <w:numId w:val="31"/>
              </w:numPr>
              <w:suppressAutoHyphens/>
              <w:snapToGrid w:val="0"/>
              <w:spacing w:line="276" w:lineRule="auto"/>
              <w:jc w:val="both"/>
              <w:textAlignment w:val="baseline"/>
              <w:rPr>
                <w:rFonts w:cs="Arial"/>
                <w:sz w:val="22"/>
                <w:szCs w:val="22"/>
              </w:rPr>
            </w:pPr>
            <w:r w:rsidRPr="000A5687">
              <w:rPr>
                <w:rFonts w:cs="Arial"/>
                <w:sz w:val="22"/>
                <w:szCs w:val="22"/>
              </w:rPr>
              <w:t>Normatividad del sector educativo.</w:t>
            </w:r>
          </w:p>
          <w:p w14:paraId="137491C1" w14:textId="77777777" w:rsidR="008F1733" w:rsidRPr="000A5687" w:rsidRDefault="008F1733" w:rsidP="00253F46">
            <w:pPr>
              <w:numPr>
                <w:ilvl w:val="0"/>
                <w:numId w:val="31"/>
              </w:numPr>
              <w:suppressAutoHyphens/>
              <w:snapToGrid w:val="0"/>
              <w:spacing w:line="276" w:lineRule="auto"/>
              <w:jc w:val="both"/>
              <w:textAlignment w:val="baseline"/>
              <w:rPr>
                <w:rFonts w:cs="Arial"/>
                <w:sz w:val="22"/>
                <w:szCs w:val="22"/>
              </w:rPr>
            </w:pPr>
            <w:r w:rsidRPr="000A5687">
              <w:rPr>
                <w:rFonts w:cs="Arial"/>
                <w:sz w:val="22"/>
                <w:szCs w:val="22"/>
              </w:rPr>
              <w:t>Plan Nacional de Desarrollo.</w:t>
            </w:r>
          </w:p>
          <w:p w14:paraId="7A084D7C" w14:textId="77777777" w:rsidR="008F1733" w:rsidRPr="000A5687" w:rsidRDefault="008F1733" w:rsidP="00253F46">
            <w:pPr>
              <w:numPr>
                <w:ilvl w:val="0"/>
                <w:numId w:val="31"/>
              </w:numPr>
              <w:suppressAutoHyphens/>
              <w:snapToGrid w:val="0"/>
              <w:spacing w:line="276" w:lineRule="auto"/>
              <w:jc w:val="both"/>
              <w:textAlignment w:val="baseline"/>
              <w:rPr>
                <w:rFonts w:cs="Arial"/>
                <w:sz w:val="22"/>
                <w:szCs w:val="22"/>
              </w:rPr>
            </w:pPr>
            <w:r w:rsidRPr="000A5687">
              <w:rPr>
                <w:rFonts w:cs="Arial"/>
                <w:sz w:val="22"/>
                <w:szCs w:val="22"/>
              </w:rPr>
              <w:t>Plan Sectorial de Educación.</w:t>
            </w:r>
          </w:p>
          <w:p w14:paraId="2B918CFA" w14:textId="77777777" w:rsidR="008F1733" w:rsidRPr="000A5687" w:rsidRDefault="008F1733" w:rsidP="00253F46">
            <w:pPr>
              <w:numPr>
                <w:ilvl w:val="0"/>
                <w:numId w:val="31"/>
              </w:numPr>
              <w:suppressAutoHyphens/>
              <w:snapToGrid w:val="0"/>
              <w:spacing w:line="276" w:lineRule="auto"/>
              <w:jc w:val="both"/>
              <w:textAlignment w:val="baseline"/>
              <w:rPr>
                <w:rFonts w:cs="Arial"/>
                <w:sz w:val="22"/>
                <w:szCs w:val="22"/>
              </w:rPr>
            </w:pPr>
            <w:r w:rsidRPr="000A5687">
              <w:rPr>
                <w:rFonts w:cs="Arial"/>
                <w:sz w:val="22"/>
                <w:szCs w:val="22"/>
              </w:rPr>
              <w:t xml:space="preserve">Estructura del Sistema de </w:t>
            </w:r>
            <w:r>
              <w:rPr>
                <w:rFonts w:cs="Arial"/>
                <w:sz w:val="22"/>
                <w:szCs w:val="22"/>
              </w:rPr>
              <w:t>Educación Superior</w:t>
            </w:r>
            <w:r w:rsidRPr="000A5687">
              <w:rPr>
                <w:rFonts w:cs="Arial"/>
                <w:sz w:val="22"/>
                <w:szCs w:val="22"/>
              </w:rPr>
              <w:t>.</w:t>
            </w:r>
          </w:p>
          <w:p w14:paraId="09DA2146" w14:textId="77777777" w:rsidR="008F1733" w:rsidRPr="000A5687" w:rsidRDefault="008F1733" w:rsidP="00253F46">
            <w:pPr>
              <w:numPr>
                <w:ilvl w:val="0"/>
                <w:numId w:val="31"/>
              </w:numPr>
              <w:suppressAutoHyphens/>
              <w:snapToGrid w:val="0"/>
              <w:spacing w:line="276" w:lineRule="auto"/>
              <w:jc w:val="both"/>
              <w:textAlignment w:val="baseline"/>
              <w:rPr>
                <w:rFonts w:cs="Arial"/>
                <w:sz w:val="22"/>
                <w:szCs w:val="22"/>
              </w:rPr>
            </w:pPr>
            <w:r w:rsidRPr="000A5687">
              <w:rPr>
                <w:rFonts w:cs="Arial"/>
                <w:sz w:val="22"/>
                <w:szCs w:val="22"/>
              </w:rPr>
              <w:t xml:space="preserve">Estrategias de movilización de la demanda de </w:t>
            </w:r>
            <w:r>
              <w:rPr>
                <w:rFonts w:cs="Arial"/>
                <w:sz w:val="22"/>
                <w:szCs w:val="22"/>
              </w:rPr>
              <w:t>Educación Superior</w:t>
            </w:r>
            <w:r w:rsidRPr="000A5687">
              <w:rPr>
                <w:rFonts w:cs="Arial"/>
                <w:sz w:val="22"/>
                <w:szCs w:val="22"/>
              </w:rPr>
              <w:t>.</w:t>
            </w:r>
          </w:p>
          <w:p w14:paraId="103B34BA" w14:textId="77777777" w:rsidR="008F1733" w:rsidRPr="000A5687" w:rsidRDefault="008F1733" w:rsidP="00253F46">
            <w:pPr>
              <w:numPr>
                <w:ilvl w:val="0"/>
                <w:numId w:val="31"/>
              </w:numPr>
              <w:suppressAutoHyphens/>
              <w:snapToGrid w:val="0"/>
              <w:spacing w:line="276" w:lineRule="auto"/>
              <w:jc w:val="both"/>
              <w:textAlignment w:val="baseline"/>
              <w:rPr>
                <w:rFonts w:cs="Arial"/>
                <w:sz w:val="22"/>
                <w:szCs w:val="22"/>
                <w:lang w:val="es-ES_tradnl"/>
              </w:rPr>
            </w:pPr>
            <w:r w:rsidRPr="000A5687">
              <w:rPr>
                <w:rFonts w:cs="Arial"/>
                <w:sz w:val="22"/>
                <w:szCs w:val="22"/>
              </w:rPr>
              <w:t>Mecanismos de seguimiento y evaluación de proyectos.</w:t>
            </w:r>
          </w:p>
        </w:tc>
      </w:tr>
      <w:tr w:rsidR="008F1733" w:rsidRPr="00C66443" w14:paraId="458AE395" w14:textId="77777777" w:rsidTr="00253F46">
        <w:trPr>
          <w:trHeight w:val="226"/>
        </w:trPr>
        <w:tc>
          <w:tcPr>
            <w:tcW w:w="5000" w:type="pct"/>
            <w:gridSpan w:val="4"/>
            <w:shd w:val="clear" w:color="auto" w:fill="D9D9D9"/>
            <w:vAlign w:val="center"/>
          </w:tcPr>
          <w:p w14:paraId="404F8415" w14:textId="77777777" w:rsidR="008F1733" w:rsidRPr="000A5687" w:rsidRDefault="008F1733" w:rsidP="00253F46">
            <w:pPr>
              <w:spacing w:line="276" w:lineRule="auto"/>
              <w:jc w:val="center"/>
              <w:rPr>
                <w:rFonts w:cs="Arial"/>
                <w:b/>
                <w:sz w:val="22"/>
                <w:szCs w:val="22"/>
              </w:rPr>
            </w:pPr>
            <w:r w:rsidRPr="000A5687">
              <w:rPr>
                <w:rFonts w:cs="Arial"/>
                <w:b/>
                <w:sz w:val="22"/>
                <w:szCs w:val="22"/>
              </w:rPr>
              <w:t xml:space="preserve">VI– COMPETENCIAS COMPORTAMENTALES </w:t>
            </w:r>
          </w:p>
        </w:tc>
      </w:tr>
      <w:tr w:rsidR="008F1733" w:rsidRPr="00C66443" w14:paraId="36F27CD3" w14:textId="77777777" w:rsidTr="00253F46">
        <w:trPr>
          <w:trHeight w:val="483"/>
        </w:trPr>
        <w:tc>
          <w:tcPr>
            <w:tcW w:w="1666" w:type="pct"/>
            <w:shd w:val="clear" w:color="auto" w:fill="D9D9D9"/>
            <w:vAlign w:val="center"/>
          </w:tcPr>
          <w:p w14:paraId="7C49AFAE"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 xml:space="preserve">COMUNES </w:t>
            </w:r>
          </w:p>
          <w:p w14:paraId="31E59D46"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DECRETO 815 DE 2018</w:t>
            </w:r>
          </w:p>
        </w:tc>
        <w:tc>
          <w:tcPr>
            <w:tcW w:w="1667" w:type="pct"/>
            <w:gridSpan w:val="2"/>
            <w:shd w:val="clear" w:color="auto" w:fill="D9D9D9"/>
            <w:vAlign w:val="center"/>
          </w:tcPr>
          <w:p w14:paraId="50CF5208"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POR NIVEL JERÁRQUICO DECRETO 815 DE 2018</w:t>
            </w:r>
          </w:p>
        </w:tc>
        <w:tc>
          <w:tcPr>
            <w:tcW w:w="1667" w:type="pct"/>
            <w:shd w:val="clear" w:color="auto" w:fill="D9D9D9"/>
            <w:vAlign w:val="center"/>
          </w:tcPr>
          <w:p w14:paraId="3C8AE150"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 xml:space="preserve">ESPECÍFICAS </w:t>
            </w:r>
          </w:p>
        </w:tc>
      </w:tr>
      <w:tr w:rsidR="008F1733" w:rsidRPr="00C66443" w14:paraId="2B44E11A" w14:textId="77777777" w:rsidTr="00253F46">
        <w:trPr>
          <w:trHeight w:val="708"/>
        </w:trPr>
        <w:tc>
          <w:tcPr>
            <w:tcW w:w="1666" w:type="pct"/>
            <w:shd w:val="clear" w:color="auto" w:fill="auto"/>
          </w:tcPr>
          <w:p w14:paraId="0FAB7E6D" w14:textId="77777777" w:rsidR="008F1733" w:rsidRPr="00052136" w:rsidRDefault="008F1733" w:rsidP="00253F46">
            <w:pPr>
              <w:pStyle w:val="Prrafodelista"/>
              <w:numPr>
                <w:ilvl w:val="0"/>
                <w:numId w:val="38"/>
              </w:numPr>
              <w:spacing w:line="276" w:lineRule="auto"/>
              <w:ind w:right="96"/>
              <w:jc w:val="both"/>
              <w:rPr>
                <w:rFonts w:cs="Arial"/>
                <w:bCs/>
                <w:sz w:val="22"/>
                <w:szCs w:val="22"/>
              </w:rPr>
            </w:pPr>
            <w:r w:rsidRPr="00052136">
              <w:rPr>
                <w:rFonts w:cs="Arial"/>
                <w:bCs/>
                <w:sz w:val="22"/>
                <w:szCs w:val="22"/>
              </w:rPr>
              <w:t>Aprendizaje continuo.</w:t>
            </w:r>
          </w:p>
          <w:p w14:paraId="411DD1EC" w14:textId="77777777" w:rsidR="008F1733" w:rsidRPr="00052136" w:rsidRDefault="008F1733" w:rsidP="00253F46">
            <w:pPr>
              <w:pStyle w:val="Prrafodelista"/>
              <w:numPr>
                <w:ilvl w:val="0"/>
                <w:numId w:val="38"/>
              </w:numPr>
              <w:spacing w:line="276" w:lineRule="auto"/>
              <w:ind w:right="96"/>
              <w:jc w:val="both"/>
              <w:rPr>
                <w:rFonts w:cs="Arial"/>
                <w:bCs/>
                <w:sz w:val="22"/>
                <w:szCs w:val="22"/>
              </w:rPr>
            </w:pPr>
            <w:r w:rsidRPr="00052136">
              <w:rPr>
                <w:rFonts w:cs="Arial"/>
                <w:bCs/>
                <w:sz w:val="22"/>
                <w:szCs w:val="22"/>
              </w:rPr>
              <w:t>Orientación a resultados.</w:t>
            </w:r>
          </w:p>
          <w:p w14:paraId="300B18A9" w14:textId="77777777" w:rsidR="008F1733" w:rsidRPr="00052136" w:rsidRDefault="008F1733" w:rsidP="00253F46">
            <w:pPr>
              <w:pStyle w:val="Prrafodelista"/>
              <w:numPr>
                <w:ilvl w:val="0"/>
                <w:numId w:val="38"/>
              </w:numPr>
              <w:spacing w:line="276" w:lineRule="auto"/>
              <w:ind w:right="96"/>
              <w:jc w:val="both"/>
              <w:rPr>
                <w:rFonts w:cs="Arial"/>
                <w:bCs/>
                <w:sz w:val="22"/>
                <w:szCs w:val="22"/>
              </w:rPr>
            </w:pPr>
            <w:r w:rsidRPr="00052136">
              <w:rPr>
                <w:rFonts w:cs="Arial"/>
                <w:bCs/>
                <w:sz w:val="22"/>
                <w:szCs w:val="22"/>
              </w:rPr>
              <w:t>Orientación al usuario y al ciudadano.</w:t>
            </w:r>
          </w:p>
          <w:p w14:paraId="34BDE1A3" w14:textId="77777777" w:rsidR="008F1733" w:rsidRPr="00052136" w:rsidRDefault="008F1733" w:rsidP="00253F46">
            <w:pPr>
              <w:pStyle w:val="Prrafodelista"/>
              <w:numPr>
                <w:ilvl w:val="0"/>
                <w:numId w:val="38"/>
              </w:numPr>
              <w:spacing w:line="276" w:lineRule="auto"/>
              <w:ind w:right="96"/>
              <w:jc w:val="both"/>
              <w:rPr>
                <w:rFonts w:cs="Arial"/>
                <w:bCs/>
                <w:sz w:val="22"/>
                <w:szCs w:val="22"/>
              </w:rPr>
            </w:pPr>
            <w:r w:rsidRPr="00052136">
              <w:rPr>
                <w:rFonts w:cs="Arial"/>
                <w:bCs/>
                <w:sz w:val="22"/>
                <w:szCs w:val="22"/>
              </w:rPr>
              <w:t>Compromiso con la organización.</w:t>
            </w:r>
          </w:p>
          <w:p w14:paraId="738606AC" w14:textId="77777777" w:rsidR="008F1733" w:rsidRPr="00052136" w:rsidRDefault="008F1733" w:rsidP="00253F46">
            <w:pPr>
              <w:pStyle w:val="Prrafodelista"/>
              <w:numPr>
                <w:ilvl w:val="0"/>
                <w:numId w:val="38"/>
              </w:numPr>
              <w:spacing w:line="276" w:lineRule="auto"/>
              <w:ind w:right="96"/>
              <w:jc w:val="both"/>
              <w:rPr>
                <w:rFonts w:cs="Arial"/>
                <w:bCs/>
                <w:sz w:val="22"/>
                <w:szCs w:val="22"/>
              </w:rPr>
            </w:pPr>
            <w:r w:rsidRPr="00052136">
              <w:rPr>
                <w:rFonts w:cs="Arial"/>
                <w:bCs/>
                <w:sz w:val="22"/>
                <w:szCs w:val="22"/>
              </w:rPr>
              <w:t>Trabajo en equipo.</w:t>
            </w:r>
          </w:p>
          <w:p w14:paraId="77BAFA3A" w14:textId="77777777" w:rsidR="008F1733" w:rsidRPr="00052136" w:rsidRDefault="008F1733" w:rsidP="00253F46">
            <w:pPr>
              <w:numPr>
                <w:ilvl w:val="0"/>
                <w:numId w:val="38"/>
              </w:numPr>
              <w:spacing w:line="276" w:lineRule="auto"/>
              <w:ind w:right="96"/>
              <w:contextualSpacing/>
              <w:jc w:val="both"/>
              <w:rPr>
                <w:rFonts w:cs="Arial"/>
                <w:bCs/>
                <w:sz w:val="22"/>
                <w:szCs w:val="22"/>
              </w:rPr>
            </w:pPr>
            <w:r w:rsidRPr="00052136">
              <w:rPr>
                <w:rFonts w:cs="Arial"/>
                <w:bCs/>
                <w:sz w:val="22"/>
                <w:szCs w:val="22"/>
              </w:rPr>
              <w:t>Adaptación al cambio.</w:t>
            </w:r>
          </w:p>
        </w:tc>
        <w:tc>
          <w:tcPr>
            <w:tcW w:w="1667" w:type="pct"/>
            <w:gridSpan w:val="2"/>
            <w:shd w:val="clear" w:color="auto" w:fill="auto"/>
          </w:tcPr>
          <w:p w14:paraId="5B1E8C1D" w14:textId="77777777" w:rsidR="008F1733" w:rsidRPr="00052136" w:rsidRDefault="008F1733" w:rsidP="00253F46">
            <w:pPr>
              <w:pStyle w:val="Prrafodelista"/>
              <w:numPr>
                <w:ilvl w:val="0"/>
                <w:numId w:val="41"/>
              </w:numPr>
              <w:spacing w:line="276" w:lineRule="auto"/>
              <w:ind w:right="96"/>
              <w:jc w:val="both"/>
              <w:rPr>
                <w:rFonts w:cs="Arial"/>
                <w:bCs/>
                <w:sz w:val="22"/>
                <w:szCs w:val="22"/>
              </w:rPr>
            </w:pPr>
            <w:r w:rsidRPr="00052136">
              <w:rPr>
                <w:rFonts w:cs="Arial"/>
                <w:bCs/>
                <w:sz w:val="22"/>
                <w:szCs w:val="22"/>
              </w:rPr>
              <w:t>Aporte técnico profesional.</w:t>
            </w:r>
          </w:p>
          <w:p w14:paraId="3DF216EB" w14:textId="77777777" w:rsidR="008F1733" w:rsidRPr="00052136" w:rsidRDefault="008F1733" w:rsidP="00253F46">
            <w:pPr>
              <w:pStyle w:val="Prrafodelista"/>
              <w:numPr>
                <w:ilvl w:val="0"/>
                <w:numId w:val="41"/>
              </w:numPr>
              <w:spacing w:line="276" w:lineRule="auto"/>
              <w:ind w:right="96"/>
              <w:jc w:val="both"/>
              <w:rPr>
                <w:rFonts w:cs="Arial"/>
                <w:bCs/>
                <w:sz w:val="22"/>
                <w:szCs w:val="22"/>
              </w:rPr>
            </w:pPr>
            <w:r w:rsidRPr="00052136">
              <w:rPr>
                <w:rFonts w:cs="Arial"/>
                <w:bCs/>
                <w:sz w:val="22"/>
                <w:szCs w:val="22"/>
              </w:rPr>
              <w:t>Comunicación efectiva.</w:t>
            </w:r>
          </w:p>
          <w:p w14:paraId="0B65FBCF" w14:textId="77777777" w:rsidR="008F1733" w:rsidRPr="00052136" w:rsidRDefault="008F1733" w:rsidP="00253F46">
            <w:pPr>
              <w:pStyle w:val="Prrafodelista"/>
              <w:numPr>
                <w:ilvl w:val="0"/>
                <w:numId w:val="41"/>
              </w:numPr>
              <w:spacing w:line="276" w:lineRule="auto"/>
              <w:ind w:right="96"/>
              <w:jc w:val="both"/>
              <w:rPr>
                <w:rFonts w:cs="Arial"/>
                <w:bCs/>
                <w:sz w:val="22"/>
                <w:szCs w:val="22"/>
              </w:rPr>
            </w:pPr>
            <w:r w:rsidRPr="00052136">
              <w:rPr>
                <w:rFonts w:cs="Arial"/>
                <w:bCs/>
                <w:sz w:val="22"/>
                <w:szCs w:val="22"/>
              </w:rPr>
              <w:t>Gestión de procedimientos.</w:t>
            </w:r>
          </w:p>
          <w:p w14:paraId="6279DDC8" w14:textId="77777777" w:rsidR="008F1733" w:rsidRPr="00052136" w:rsidRDefault="008F1733" w:rsidP="00253F46">
            <w:pPr>
              <w:pStyle w:val="Prrafodelista"/>
              <w:numPr>
                <w:ilvl w:val="0"/>
                <w:numId w:val="41"/>
              </w:numPr>
              <w:spacing w:line="276" w:lineRule="auto"/>
              <w:ind w:right="96"/>
              <w:jc w:val="both"/>
              <w:rPr>
                <w:rFonts w:cs="Arial"/>
                <w:bCs/>
                <w:sz w:val="22"/>
                <w:szCs w:val="22"/>
              </w:rPr>
            </w:pPr>
            <w:r w:rsidRPr="00052136">
              <w:rPr>
                <w:rFonts w:cs="Arial"/>
                <w:bCs/>
                <w:sz w:val="22"/>
                <w:szCs w:val="22"/>
              </w:rPr>
              <w:t>Instrumentación de decisiones.</w:t>
            </w:r>
          </w:p>
        </w:tc>
        <w:tc>
          <w:tcPr>
            <w:tcW w:w="1667" w:type="pct"/>
            <w:shd w:val="clear" w:color="auto" w:fill="auto"/>
          </w:tcPr>
          <w:p w14:paraId="783E3A96" w14:textId="77777777" w:rsidR="008F1733" w:rsidRPr="00052136" w:rsidRDefault="008F1733" w:rsidP="00253F46">
            <w:pPr>
              <w:pStyle w:val="Prrafodelista"/>
              <w:numPr>
                <w:ilvl w:val="0"/>
                <w:numId w:val="42"/>
              </w:numPr>
              <w:spacing w:line="276" w:lineRule="auto"/>
              <w:ind w:right="96"/>
              <w:jc w:val="both"/>
              <w:rPr>
                <w:rFonts w:cs="Arial"/>
                <w:bCs/>
                <w:sz w:val="22"/>
                <w:szCs w:val="22"/>
              </w:rPr>
            </w:pPr>
            <w:r w:rsidRPr="00052136">
              <w:rPr>
                <w:rFonts w:cs="Arial"/>
                <w:bCs/>
                <w:sz w:val="22"/>
                <w:szCs w:val="22"/>
              </w:rPr>
              <w:t>Pensamiento estratégico.</w:t>
            </w:r>
          </w:p>
          <w:p w14:paraId="065A9324" w14:textId="77777777" w:rsidR="008F1733" w:rsidRPr="00052136" w:rsidRDefault="008F1733" w:rsidP="00253F46">
            <w:pPr>
              <w:pStyle w:val="Prrafodelista"/>
              <w:numPr>
                <w:ilvl w:val="0"/>
                <w:numId w:val="42"/>
              </w:numPr>
              <w:spacing w:line="276" w:lineRule="auto"/>
              <w:ind w:right="96"/>
              <w:jc w:val="both"/>
              <w:rPr>
                <w:rFonts w:cs="Arial"/>
                <w:bCs/>
                <w:sz w:val="22"/>
                <w:szCs w:val="22"/>
              </w:rPr>
            </w:pPr>
            <w:r w:rsidRPr="00052136">
              <w:rPr>
                <w:rFonts w:cs="Arial"/>
                <w:bCs/>
                <w:sz w:val="22"/>
                <w:szCs w:val="22"/>
              </w:rPr>
              <w:t>Innovación.</w:t>
            </w:r>
          </w:p>
          <w:p w14:paraId="5BCB8F4A" w14:textId="77777777" w:rsidR="008F1733" w:rsidRPr="00052136" w:rsidRDefault="008F1733" w:rsidP="00253F46">
            <w:pPr>
              <w:pStyle w:val="Prrafodelista"/>
              <w:numPr>
                <w:ilvl w:val="0"/>
                <w:numId w:val="42"/>
              </w:numPr>
              <w:spacing w:line="276" w:lineRule="auto"/>
              <w:ind w:right="96"/>
              <w:jc w:val="both"/>
              <w:rPr>
                <w:rFonts w:cs="Arial"/>
                <w:bCs/>
                <w:sz w:val="22"/>
                <w:szCs w:val="22"/>
              </w:rPr>
            </w:pPr>
            <w:r w:rsidRPr="00052136">
              <w:rPr>
                <w:rFonts w:cs="Arial"/>
                <w:bCs/>
                <w:sz w:val="22"/>
                <w:szCs w:val="22"/>
              </w:rPr>
              <w:t>Integralidad en el accionar institucional.</w:t>
            </w:r>
          </w:p>
        </w:tc>
      </w:tr>
      <w:tr w:rsidR="008F1733" w:rsidRPr="00C66443" w14:paraId="1B7173F5" w14:textId="77777777" w:rsidTr="00253F46">
        <w:trPr>
          <w:trHeight w:val="70"/>
        </w:trPr>
        <w:tc>
          <w:tcPr>
            <w:tcW w:w="5000" w:type="pct"/>
            <w:gridSpan w:val="4"/>
            <w:shd w:val="clear" w:color="auto" w:fill="D9D9D9"/>
          </w:tcPr>
          <w:p w14:paraId="0C7C6669" w14:textId="77777777" w:rsidR="008F1733" w:rsidRPr="000A5687" w:rsidRDefault="008F1733" w:rsidP="00253F46">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sz w:val="22"/>
                <w:szCs w:val="22"/>
              </w:rPr>
            </w:pPr>
            <w:r w:rsidRPr="000A5687">
              <w:rPr>
                <w:rFonts w:cs="Arial"/>
                <w:b/>
                <w:sz w:val="22"/>
                <w:szCs w:val="22"/>
                <w:lang w:val="es-CO"/>
              </w:rPr>
              <w:t>VII - REQUISITOS DE FORMACIÓN ACADÉMICA Y EXPERIENCIA</w:t>
            </w:r>
          </w:p>
        </w:tc>
      </w:tr>
      <w:tr w:rsidR="008F1733" w:rsidRPr="00C66443" w14:paraId="5E217D8C"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6A7A3F1D" w14:textId="77777777" w:rsidR="008F1733" w:rsidRPr="000A5687" w:rsidRDefault="008F1733" w:rsidP="00253F46">
            <w:pPr>
              <w:spacing w:line="276" w:lineRule="auto"/>
              <w:jc w:val="center"/>
              <w:rPr>
                <w:rFonts w:cs="Arial"/>
                <w:b/>
                <w:sz w:val="22"/>
                <w:szCs w:val="22"/>
                <w:lang w:val="es-CO" w:eastAsia="es-CO"/>
              </w:rPr>
            </w:pPr>
            <w:r w:rsidRPr="000A5687">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ED435D1"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EXPERIENCIA</w:t>
            </w:r>
          </w:p>
        </w:tc>
      </w:tr>
      <w:tr w:rsidR="008F1733" w:rsidRPr="00C66443" w14:paraId="19483CC5" w14:textId="77777777" w:rsidTr="00253F46">
        <w:trPr>
          <w:trHeight w:val="841"/>
        </w:trPr>
        <w:tc>
          <w:tcPr>
            <w:tcW w:w="2500" w:type="pct"/>
            <w:gridSpan w:val="2"/>
            <w:tcBorders>
              <w:top w:val="single" w:sz="4" w:space="0" w:color="auto"/>
              <w:bottom w:val="single" w:sz="4" w:space="0" w:color="auto"/>
            </w:tcBorders>
            <w:shd w:val="clear" w:color="auto" w:fill="auto"/>
          </w:tcPr>
          <w:p w14:paraId="45DA4FFB" w14:textId="77777777" w:rsidR="008F1733" w:rsidRDefault="008F1733" w:rsidP="00253F46">
            <w:pPr>
              <w:autoSpaceDE w:val="0"/>
              <w:autoSpaceDN w:val="0"/>
              <w:adjustRightInd w:val="0"/>
              <w:spacing w:line="276" w:lineRule="auto"/>
              <w:jc w:val="both"/>
              <w:rPr>
                <w:rFonts w:eastAsiaTheme="minorHAnsi" w:cs="Arial"/>
                <w:sz w:val="22"/>
                <w:szCs w:val="22"/>
                <w:lang w:val="es-CO" w:eastAsia="en-US"/>
              </w:rPr>
            </w:pPr>
          </w:p>
          <w:p w14:paraId="633B2E24"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Título profesional en uno de los siguientes núcleos básicos del conocimiento:</w:t>
            </w:r>
          </w:p>
          <w:p w14:paraId="706612BC"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16E9B993"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Ingeniería Industrial y afines</w:t>
            </w:r>
            <w:r>
              <w:rPr>
                <w:rFonts w:eastAsiaTheme="minorHAnsi" w:cs="Arial"/>
                <w:sz w:val="22"/>
                <w:szCs w:val="22"/>
                <w:lang w:val="es-CO" w:eastAsia="en-US"/>
              </w:rPr>
              <w:t>.</w:t>
            </w:r>
          </w:p>
          <w:p w14:paraId="1F80F8DF"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Ciencia Política, Relaciones Internacionales</w:t>
            </w:r>
            <w:r>
              <w:rPr>
                <w:rFonts w:eastAsiaTheme="minorHAnsi" w:cs="Arial"/>
                <w:sz w:val="22"/>
                <w:szCs w:val="22"/>
                <w:lang w:val="es-CO" w:eastAsia="en-US"/>
              </w:rPr>
              <w:t>.</w:t>
            </w:r>
          </w:p>
          <w:p w14:paraId="31D84CE4"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Administración</w:t>
            </w:r>
            <w:r>
              <w:rPr>
                <w:rFonts w:eastAsiaTheme="minorHAnsi" w:cs="Arial"/>
                <w:sz w:val="22"/>
                <w:szCs w:val="22"/>
                <w:lang w:val="es-CO" w:eastAsia="en-US"/>
              </w:rPr>
              <w:t>.</w:t>
            </w:r>
          </w:p>
          <w:p w14:paraId="520AA46A"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Economía</w:t>
            </w:r>
            <w:r>
              <w:rPr>
                <w:rFonts w:eastAsiaTheme="minorHAnsi" w:cs="Arial"/>
                <w:sz w:val="22"/>
                <w:szCs w:val="22"/>
                <w:lang w:val="es-CO" w:eastAsia="en-US"/>
              </w:rPr>
              <w:t>.</w:t>
            </w:r>
          </w:p>
          <w:p w14:paraId="7D524B53"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Ingeniería Administrativa y afines.</w:t>
            </w:r>
          </w:p>
          <w:p w14:paraId="5920A0AB"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1FF337A0" w14:textId="55F29047" w:rsidR="008F1733" w:rsidRPr="000A5687" w:rsidRDefault="004C13C2"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Título de postgrado en la modalidad de especialización en áreas relacionadas con el cargo.</w:t>
            </w:r>
          </w:p>
          <w:p w14:paraId="29312138" w14:textId="77777777" w:rsidR="004C13C2" w:rsidRPr="000A5687" w:rsidRDefault="004C13C2" w:rsidP="004C13C2">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Tarjeta profesional en los casos reglamentados por la ley.</w:t>
            </w:r>
          </w:p>
          <w:p w14:paraId="669DF5ED" w14:textId="5595E409" w:rsidR="008F1733" w:rsidRDefault="008F1733" w:rsidP="00253F46">
            <w:pPr>
              <w:autoSpaceDE w:val="0"/>
              <w:autoSpaceDN w:val="0"/>
              <w:adjustRightInd w:val="0"/>
              <w:spacing w:line="276" w:lineRule="auto"/>
              <w:jc w:val="both"/>
              <w:rPr>
                <w:rFonts w:eastAsiaTheme="minorHAnsi" w:cs="Arial"/>
                <w:sz w:val="22"/>
                <w:szCs w:val="22"/>
                <w:lang w:val="es-CO" w:eastAsia="en-US"/>
              </w:rPr>
            </w:pPr>
          </w:p>
          <w:p w14:paraId="50A9C286" w14:textId="43A9DD5C" w:rsidR="004C13C2" w:rsidRPr="000A5687" w:rsidRDefault="004C13C2" w:rsidP="00253F46">
            <w:pPr>
              <w:autoSpaceDE w:val="0"/>
              <w:autoSpaceDN w:val="0"/>
              <w:adjustRightInd w:val="0"/>
              <w:spacing w:line="276" w:lineRule="auto"/>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1B9880DF" w14:textId="77777777" w:rsidR="008F1733" w:rsidRDefault="008F1733" w:rsidP="00253F46">
            <w:pPr>
              <w:spacing w:line="276" w:lineRule="auto"/>
              <w:jc w:val="both"/>
              <w:rPr>
                <w:rFonts w:cs="Arial"/>
                <w:sz w:val="22"/>
                <w:szCs w:val="22"/>
                <w:lang w:val="es-CO"/>
              </w:rPr>
            </w:pPr>
          </w:p>
          <w:p w14:paraId="4494BDF5" w14:textId="77777777" w:rsidR="008F1733" w:rsidRPr="000A5687" w:rsidRDefault="008F1733" w:rsidP="00253F46">
            <w:pPr>
              <w:spacing w:line="276" w:lineRule="auto"/>
              <w:jc w:val="both"/>
              <w:rPr>
                <w:rFonts w:cs="Arial"/>
                <w:sz w:val="22"/>
                <w:szCs w:val="22"/>
                <w:highlight w:val="green"/>
                <w:lang w:val="es-CO"/>
              </w:rPr>
            </w:pPr>
            <w:r w:rsidRPr="000A5687">
              <w:rPr>
                <w:rFonts w:cs="Arial"/>
                <w:sz w:val="22"/>
                <w:szCs w:val="22"/>
                <w:lang w:val="es-CO"/>
              </w:rPr>
              <w:t>Diecinueve (19) meses de experiencia profesional relacionada.</w:t>
            </w:r>
          </w:p>
        </w:tc>
      </w:tr>
      <w:tr w:rsidR="008F1733" w:rsidRPr="00C66443" w14:paraId="2F209134"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0350001A" w14:textId="77777777" w:rsidR="008F1733" w:rsidRPr="000A5687" w:rsidRDefault="008F1733" w:rsidP="00253F46">
            <w:pPr>
              <w:spacing w:line="276" w:lineRule="auto"/>
              <w:jc w:val="center"/>
              <w:rPr>
                <w:rFonts w:eastAsiaTheme="minorHAnsi" w:cs="Arial"/>
                <w:b/>
                <w:sz w:val="22"/>
                <w:szCs w:val="22"/>
                <w:lang w:val="es-CO" w:eastAsia="en-US"/>
              </w:rPr>
            </w:pPr>
            <w:r w:rsidRPr="000A5687">
              <w:rPr>
                <w:rFonts w:eastAsiaTheme="minorHAnsi" w:cs="Arial"/>
                <w:b/>
                <w:sz w:val="22"/>
                <w:szCs w:val="22"/>
                <w:lang w:val="es-CO" w:eastAsia="en-US"/>
              </w:rPr>
              <w:t>ALTERNATIVA 1</w:t>
            </w:r>
          </w:p>
        </w:tc>
      </w:tr>
      <w:tr w:rsidR="008F1733" w:rsidRPr="00C66443" w14:paraId="038ACBA0"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0F6F54BB" w14:textId="77777777" w:rsidR="008F1733" w:rsidRPr="000A5687" w:rsidRDefault="008F1733" w:rsidP="00253F46">
            <w:pPr>
              <w:spacing w:line="276" w:lineRule="auto"/>
              <w:jc w:val="center"/>
              <w:rPr>
                <w:rFonts w:cs="Arial"/>
                <w:b/>
                <w:sz w:val="22"/>
                <w:szCs w:val="22"/>
                <w:lang w:val="es-CO" w:eastAsia="es-CO"/>
              </w:rPr>
            </w:pPr>
            <w:r w:rsidRPr="000A5687">
              <w:rPr>
                <w:rFonts w:cs="Arial"/>
                <w:b/>
                <w:sz w:val="22"/>
                <w:szCs w:val="22"/>
                <w:lang w:val="es-CO" w:eastAsia="es-CO"/>
              </w:rPr>
              <w:lastRenderedPageBreak/>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D125670"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EXPERIENCIA</w:t>
            </w:r>
          </w:p>
        </w:tc>
      </w:tr>
      <w:tr w:rsidR="008F1733" w:rsidRPr="00C66443" w14:paraId="024E2927" w14:textId="77777777" w:rsidTr="00253F46">
        <w:trPr>
          <w:trHeight w:val="841"/>
        </w:trPr>
        <w:tc>
          <w:tcPr>
            <w:tcW w:w="2500" w:type="pct"/>
            <w:gridSpan w:val="2"/>
            <w:tcBorders>
              <w:top w:val="single" w:sz="4" w:space="0" w:color="auto"/>
              <w:bottom w:val="single" w:sz="4" w:space="0" w:color="auto"/>
            </w:tcBorders>
            <w:shd w:val="clear" w:color="auto" w:fill="auto"/>
          </w:tcPr>
          <w:p w14:paraId="7EB270CB" w14:textId="77777777" w:rsidR="008F1733" w:rsidRDefault="008F1733" w:rsidP="00253F46">
            <w:pPr>
              <w:autoSpaceDE w:val="0"/>
              <w:autoSpaceDN w:val="0"/>
              <w:adjustRightInd w:val="0"/>
              <w:spacing w:line="276" w:lineRule="auto"/>
              <w:jc w:val="both"/>
              <w:rPr>
                <w:rFonts w:eastAsiaTheme="minorHAnsi" w:cs="Arial"/>
                <w:sz w:val="22"/>
                <w:szCs w:val="22"/>
                <w:lang w:val="es-CO" w:eastAsia="en-US"/>
              </w:rPr>
            </w:pPr>
          </w:p>
          <w:p w14:paraId="1E9E1A61"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Título profesional en uno de los siguientes núcleos básicos del conocimiento:</w:t>
            </w:r>
          </w:p>
          <w:p w14:paraId="3266ADD1"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2826F5B5"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Ingeniería Industrial y afines</w:t>
            </w:r>
            <w:r>
              <w:rPr>
                <w:rFonts w:eastAsiaTheme="minorHAnsi" w:cs="Arial"/>
                <w:sz w:val="22"/>
                <w:szCs w:val="22"/>
                <w:lang w:val="es-CO" w:eastAsia="en-US"/>
              </w:rPr>
              <w:t>.</w:t>
            </w:r>
          </w:p>
          <w:p w14:paraId="79ACDEDE"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Ciencia Política, Relaciones Internacionales</w:t>
            </w:r>
            <w:r>
              <w:rPr>
                <w:rFonts w:eastAsiaTheme="minorHAnsi" w:cs="Arial"/>
                <w:sz w:val="22"/>
                <w:szCs w:val="22"/>
                <w:lang w:val="es-CO" w:eastAsia="en-US"/>
              </w:rPr>
              <w:t>.</w:t>
            </w:r>
          </w:p>
          <w:p w14:paraId="77EEDABD"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Administración</w:t>
            </w:r>
            <w:r>
              <w:rPr>
                <w:rFonts w:eastAsiaTheme="minorHAnsi" w:cs="Arial"/>
                <w:sz w:val="22"/>
                <w:szCs w:val="22"/>
                <w:lang w:val="es-CO" w:eastAsia="en-US"/>
              </w:rPr>
              <w:t>.</w:t>
            </w:r>
          </w:p>
          <w:p w14:paraId="214A7AAD"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Economía</w:t>
            </w:r>
            <w:r>
              <w:rPr>
                <w:rFonts w:eastAsiaTheme="minorHAnsi" w:cs="Arial"/>
                <w:sz w:val="22"/>
                <w:szCs w:val="22"/>
                <w:lang w:val="es-CO" w:eastAsia="en-US"/>
              </w:rPr>
              <w:t>.</w:t>
            </w:r>
          </w:p>
          <w:p w14:paraId="4150F59F"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Ingeniería Administrativa y afines.</w:t>
            </w:r>
          </w:p>
          <w:p w14:paraId="59EBA622"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09999826" w14:textId="035F4862" w:rsidR="008F1733" w:rsidRPr="000A5687" w:rsidRDefault="008F1733" w:rsidP="00253F46">
            <w:pPr>
              <w:autoSpaceDE w:val="0"/>
              <w:autoSpaceDN w:val="0"/>
              <w:adjustRightInd w:val="0"/>
              <w:spacing w:line="276" w:lineRule="auto"/>
              <w:jc w:val="both"/>
              <w:rPr>
                <w:rFonts w:cs="Arial"/>
                <w:sz w:val="22"/>
                <w:szCs w:val="22"/>
                <w:lang w:val="es-CO" w:eastAsia="es-CO"/>
              </w:rPr>
            </w:pPr>
            <w:r w:rsidRPr="000A5687">
              <w:rPr>
                <w:rFonts w:eastAsiaTheme="minorHAnsi" w:cs="Arial"/>
                <w:sz w:val="22"/>
                <w:szCs w:val="22"/>
                <w:lang w:val="es-CO" w:eastAsia="en-US"/>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646E8DB2" w14:textId="77777777" w:rsidR="008F1733" w:rsidRDefault="008F1733" w:rsidP="00253F46">
            <w:pPr>
              <w:spacing w:line="276" w:lineRule="auto"/>
              <w:jc w:val="both"/>
              <w:rPr>
                <w:rFonts w:cs="Arial"/>
                <w:sz w:val="22"/>
                <w:szCs w:val="22"/>
                <w:lang w:val="es-CO"/>
              </w:rPr>
            </w:pPr>
          </w:p>
          <w:p w14:paraId="003EBFBB" w14:textId="77777777" w:rsidR="008F1733" w:rsidRPr="000A5687" w:rsidRDefault="008F1733" w:rsidP="00253F46">
            <w:pPr>
              <w:spacing w:line="276" w:lineRule="auto"/>
              <w:jc w:val="both"/>
              <w:rPr>
                <w:rFonts w:cs="Arial"/>
                <w:sz w:val="22"/>
                <w:szCs w:val="22"/>
                <w:lang w:val="es-CO"/>
              </w:rPr>
            </w:pPr>
            <w:r w:rsidRPr="000A5687">
              <w:rPr>
                <w:rFonts w:cs="Arial"/>
                <w:sz w:val="22"/>
                <w:szCs w:val="22"/>
                <w:lang w:val="es-CO"/>
              </w:rPr>
              <w:t>Cuarenta y tres (43) meses de experiencia profesional relacionada.</w:t>
            </w:r>
          </w:p>
        </w:tc>
      </w:tr>
      <w:tr w:rsidR="008F1733" w:rsidRPr="00407DC8" w14:paraId="4A3BC01A"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0B8D63D6" w14:textId="77777777" w:rsidR="008F1733" w:rsidRPr="000A5687" w:rsidRDefault="008F1733" w:rsidP="00253F46">
            <w:pPr>
              <w:spacing w:line="276" w:lineRule="auto"/>
              <w:jc w:val="center"/>
              <w:rPr>
                <w:rFonts w:eastAsiaTheme="minorHAnsi" w:cs="Arial"/>
                <w:b/>
                <w:sz w:val="22"/>
                <w:szCs w:val="22"/>
                <w:lang w:val="es-CO" w:eastAsia="en-US"/>
              </w:rPr>
            </w:pPr>
            <w:r w:rsidRPr="000A5687">
              <w:rPr>
                <w:rFonts w:eastAsiaTheme="minorHAnsi" w:cs="Arial"/>
                <w:b/>
                <w:sz w:val="22"/>
                <w:szCs w:val="22"/>
                <w:lang w:val="es-CO" w:eastAsia="en-US"/>
              </w:rPr>
              <w:t>ALTERNATIVA 2</w:t>
            </w:r>
          </w:p>
        </w:tc>
      </w:tr>
      <w:tr w:rsidR="008F1733" w:rsidRPr="002B0236" w14:paraId="60F8CA14"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7145884F" w14:textId="77777777" w:rsidR="008F1733" w:rsidRPr="000A5687" w:rsidRDefault="008F1733" w:rsidP="00253F46">
            <w:pPr>
              <w:spacing w:line="276" w:lineRule="auto"/>
              <w:jc w:val="center"/>
              <w:rPr>
                <w:rFonts w:cs="Arial"/>
                <w:b/>
                <w:sz w:val="22"/>
                <w:szCs w:val="22"/>
                <w:lang w:val="es-CO" w:eastAsia="es-CO"/>
              </w:rPr>
            </w:pPr>
            <w:r w:rsidRPr="000A5687">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38B4593"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EXPERIENCIA</w:t>
            </w:r>
          </w:p>
        </w:tc>
      </w:tr>
      <w:tr w:rsidR="008F1733" w:rsidRPr="00C66443" w14:paraId="6F931C6F" w14:textId="77777777" w:rsidTr="00253F46">
        <w:trPr>
          <w:trHeight w:val="58"/>
        </w:trPr>
        <w:tc>
          <w:tcPr>
            <w:tcW w:w="2500" w:type="pct"/>
            <w:gridSpan w:val="2"/>
            <w:tcBorders>
              <w:top w:val="single" w:sz="4" w:space="0" w:color="auto"/>
              <w:bottom w:val="single" w:sz="4" w:space="0" w:color="auto"/>
            </w:tcBorders>
            <w:shd w:val="clear" w:color="auto" w:fill="auto"/>
          </w:tcPr>
          <w:p w14:paraId="436D4B84" w14:textId="77777777" w:rsidR="008F1733" w:rsidRDefault="008F1733" w:rsidP="00253F46">
            <w:pPr>
              <w:autoSpaceDE w:val="0"/>
              <w:autoSpaceDN w:val="0"/>
              <w:adjustRightInd w:val="0"/>
              <w:spacing w:line="276" w:lineRule="auto"/>
              <w:jc w:val="both"/>
              <w:rPr>
                <w:rFonts w:eastAsiaTheme="minorHAnsi" w:cs="Arial"/>
                <w:sz w:val="22"/>
                <w:szCs w:val="22"/>
                <w:lang w:val="es-CO" w:eastAsia="en-US"/>
              </w:rPr>
            </w:pPr>
          </w:p>
          <w:p w14:paraId="52F6D028"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Título profesional en uno de los siguientes núcleos básicos del conocimiento:</w:t>
            </w:r>
          </w:p>
          <w:p w14:paraId="619C7A20"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4B061788"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Ingeniería Industrial y afines</w:t>
            </w:r>
            <w:r>
              <w:rPr>
                <w:rFonts w:eastAsiaTheme="minorHAnsi" w:cs="Arial"/>
                <w:sz w:val="22"/>
                <w:szCs w:val="22"/>
                <w:lang w:val="es-CO" w:eastAsia="en-US"/>
              </w:rPr>
              <w:t>.</w:t>
            </w:r>
          </w:p>
          <w:p w14:paraId="43C1AA8D"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Ciencia Política, Relaciones Internacionales</w:t>
            </w:r>
            <w:r>
              <w:rPr>
                <w:rFonts w:eastAsiaTheme="minorHAnsi" w:cs="Arial"/>
                <w:sz w:val="22"/>
                <w:szCs w:val="22"/>
                <w:lang w:val="es-CO" w:eastAsia="en-US"/>
              </w:rPr>
              <w:t>.</w:t>
            </w:r>
          </w:p>
          <w:p w14:paraId="77B8BD82"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Administración</w:t>
            </w:r>
            <w:r>
              <w:rPr>
                <w:rFonts w:eastAsiaTheme="minorHAnsi" w:cs="Arial"/>
                <w:sz w:val="22"/>
                <w:szCs w:val="22"/>
                <w:lang w:val="es-CO" w:eastAsia="en-US"/>
              </w:rPr>
              <w:t>.</w:t>
            </w:r>
          </w:p>
          <w:p w14:paraId="054B1FB6"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Economía</w:t>
            </w:r>
            <w:r>
              <w:rPr>
                <w:rFonts w:eastAsiaTheme="minorHAnsi" w:cs="Arial"/>
                <w:sz w:val="22"/>
                <w:szCs w:val="22"/>
                <w:lang w:val="es-CO" w:eastAsia="en-US"/>
              </w:rPr>
              <w:t>.</w:t>
            </w:r>
          </w:p>
          <w:p w14:paraId="2E0C49C8" w14:textId="77777777" w:rsidR="008F1733" w:rsidRPr="000A5687" w:rsidRDefault="008F1733" w:rsidP="00253F46">
            <w:pPr>
              <w:pStyle w:val="Prrafodelista"/>
              <w:numPr>
                <w:ilvl w:val="0"/>
                <w:numId w:val="7"/>
              </w:num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Ingeniería Administrativa y afines.</w:t>
            </w:r>
          </w:p>
          <w:p w14:paraId="28774E22"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03FD24FA"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Título de profesional adicional al exigido en uno de los núcleos antes mencionados.</w:t>
            </w:r>
          </w:p>
          <w:p w14:paraId="21804E42"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5246FFBC" w14:textId="57EA5E64" w:rsidR="008F1733"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Tarjeta profesional en los casos reglamentados por la ley.</w:t>
            </w:r>
          </w:p>
          <w:p w14:paraId="08CDAD43" w14:textId="77777777" w:rsidR="008F1733" w:rsidRPr="000A5687" w:rsidRDefault="008F1733" w:rsidP="00253F46">
            <w:pPr>
              <w:autoSpaceDE w:val="0"/>
              <w:autoSpaceDN w:val="0"/>
              <w:adjustRightInd w:val="0"/>
              <w:spacing w:line="276" w:lineRule="auto"/>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557C8E46" w14:textId="77777777" w:rsidR="008F1733" w:rsidRDefault="008F1733" w:rsidP="00253F46">
            <w:pPr>
              <w:spacing w:line="276" w:lineRule="auto"/>
              <w:jc w:val="both"/>
              <w:rPr>
                <w:rFonts w:cs="Arial"/>
                <w:sz w:val="22"/>
                <w:szCs w:val="22"/>
                <w:lang w:val="es-CO"/>
              </w:rPr>
            </w:pPr>
          </w:p>
          <w:p w14:paraId="266AF058" w14:textId="77777777" w:rsidR="008F1733" w:rsidRPr="000A5687" w:rsidRDefault="008F1733" w:rsidP="00253F46">
            <w:pPr>
              <w:spacing w:line="276" w:lineRule="auto"/>
              <w:jc w:val="both"/>
              <w:rPr>
                <w:rFonts w:cs="Arial"/>
                <w:sz w:val="22"/>
                <w:szCs w:val="22"/>
                <w:highlight w:val="green"/>
                <w:lang w:val="es-CO"/>
              </w:rPr>
            </w:pPr>
            <w:r w:rsidRPr="000A5687">
              <w:rPr>
                <w:rFonts w:cs="Arial"/>
                <w:sz w:val="22"/>
                <w:szCs w:val="22"/>
                <w:lang w:val="es-CO"/>
              </w:rPr>
              <w:t>Diecinueve (19) meses de experiencia profesional relacionada.</w:t>
            </w:r>
          </w:p>
        </w:tc>
      </w:tr>
    </w:tbl>
    <w:p w14:paraId="79B6BE90" w14:textId="77777777" w:rsidR="008F1733" w:rsidRDefault="008F1733" w:rsidP="008F1733">
      <w:pPr>
        <w:spacing w:line="276" w:lineRule="auto"/>
        <w:rPr>
          <w:rFonts w:cs="Arial"/>
          <w:sz w:val="16"/>
          <w:szCs w:val="16"/>
        </w:rPr>
      </w:pPr>
      <w:r>
        <w:rPr>
          <w:rFonts w:cs="Arial"/>
          <w:sz w:val="16"/>
          <w:szCs w:val="16"/>
        </w:rPr>
        <w:t>POS 1157</w:t>
      </w:r>
    </w:p>
    <w:p w14:paraId="33C509BF" w14:textId="77777777" w:rsidR="008F1733" w:rsidRPr="000F1036" w:rsidRDefault="008F1733" w:rsidP="008F1733">
      <w:pPr>
        <w:spacing w:line="276"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1473"/>
        <w:gridCol w:w="1471"/>
        <w:gridCol w:w="2943"/>
      </w:tblGrid>
      <w:tr w:rsidR="008F1733" w:rsidRPr="00C66443" w14:paraId="73508171" w14:textId="77777777" w:rsidTr="00253F46">
        <w:trPr>
          <w:cantSplit/>
          <w:trHeight w:val="214"/>
        </w:trPr>
        <w:tc>
          <w:tcPr>
            <w:tcW w:w="5000" w:type="pct"/>
            <w:gridSpan w:val="4"/>
            <w:tcBorders>
              <w:bottom w:val="single" w:sz="4" w:space="0" w:color="auto"/>
            </w:tcBorders>
            <w:shd w:val="clear" w:color="auto" w:fill="D9D9D9"/>
            <w:vAlign w:val="center"/>
          </w:tcPr>
          <w:p w14:paraId="2913AFEB"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br w:type="page"/>
              <w:t>I- IDENTIFICACIÓN</w:t>
            </w:r>
          </w:p>
        </w:tc>
      </w:tr>
      <w:tr w:rsidR="008F1733" w:rsidRPr="00C66443" w14:paraId="7D410262" w14:textId="77777777" w:rsidTr="00253F46">
        <w:trPr>
          <w:trHeight w:val="322"/>
        </w:trPr>
        <w:tc>
          <w:tcPr>
            <w:tcW w:w="2500" w:type="pct"/>
            <w:gridSpan w:val="2"/>
            <w:tcBorders>
              <w:bottom w:val="single" w:sz="4" w:space="0" w:color="auto"/>
              <w:right w:val="nil"/>
            </w:tcBorders>
            <w:vAlign w:val="center"/>
          </w:tcPr>
          <w:p w14:paraId="7282B94B"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Nivel:</w:t>
            </w:r>
          </w:p>
        </w:tc>
        <w:tc>
          <w:tcPr>
            <w:tcW w:w="2500" w:type="pct"/>
            <w:gridSpan w:val="2"/>
            <w:tcBorders>
              <w:left w:val="nil"/>
              <w:bottom w:val="single" w:sz="4" w:space="0" w:color="auto"/>
            </w:tcBorders>
          </w:tcPr>
          <w:p w14:paraId="1C0B6C28"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PROFESIONAL</w:t>
            </w:r>
          </w:p>
        </w:tc>
      </w:tr>
      <w:tr w:rsidR="008F1733" w:rsidRPr="00C66443" w14:paraId="47246888" w14:textId="77777777" w:rsidTr="00253F46">
        <w:trPr>
          <w:trHeight w:val="269"/>
        </w:trPr>
        <w:tc>
          <w:tcPr>
            <w:tcW w:w="2500" w:type="pct"/>
            <w:gridSpan w:val="2"/>
            <w:tcBorders>
              <w:top w:val="single" w:sz="4" w:space="0" w:color="auto"/>
              <w:bottom w:val="single" w:sz="4" w:space="0" w:color="auto"/>
              <w:right w:val="nil"/>
            </w:tcBorders>
            <w:vAlign w:val="center"/>
          </w:tcPr>
          <w:p w14:paraId="42057139"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65D568DA"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PROFESIONAL UNIVERSITARIO</w:t>
            </w:r>
          </w:p>
        </w:tc>
      </w:tr>
      <w:tr w:rsidR="008F1733" w:rsidRPr="00C66443" w14:paraId="3AE3BF31" w14:textId="77777777" w:rsidTr="00253F46">
        <w:tc>
          <w:tcPr>
            <w:tcW w:w="2500" w:type="pct"/>
            <w:gridSpan w:val="2"/>
            <w:tcBorders>
              <w:top w:val="single" w:sz="4" w:space="0" w:color="auto"/>
              <w:bottom w:val="single" w:sz="4" w:space="0" w:color="auto"/>
              <w:right w:val="nil"/>
            </w:tcBorders>
            <w:vAlign w:val="center"/>
          </w:tcPr>
          <w:p w14:paraId="5ACB147A"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Código:</w:t>
            </w:r>
          </w:p>
        </w:tc>
        <w:tc>
          <w:tcPr>
            <w:tcW w:w="2500" w:type="pct"/>
            <w:gridSpan w:val="2"/>
            <w:tcBorders>
              <w:top w:val="single" w:sz="4" w:space="0" w:color="auto"/>
              <w:left w:val="nil"/>
              <w:bottom w:val="single" w:sz="4" w:space="0" w:color="auto"/>
            </w:tcBorders>
          </w:tcPr>
          <w:p w14:paraId="3BDD7BD0"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2044</w:t>
            </w:r>
          </w:p>
        </w:tc>
      </w:tr>
      <w:tr w:rsidR="008F1733" w:rsidRPr="00C66443" w14:paraId="416256CF" w14:textId="77777777" w:rsidTr="00253F46">
        <w:tc>
          <w:tcPr>
            <w:tcW w:w="2500" w:type="pct"/>
            <w:gridSpan w:val="2"/>
            <w:tcBorders>
              <w:top w:val="single" w:sz="4" w:space="0" w:color="auto"/>
              <w:bottom w:val="single" w:sz="4" w:space="0" w:color="auto"/>
              <w:right w:val="nil"/>
            </w:tcBorders>
            <w:vAlign w:val="center"/>
          </w:tcPr>
          <w:p w14:paraId="4E2A9277"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Grado:</w:t>
            </w:r>
          </w:p>
        </w:tc>
        <w:tc>
          <w:tcPr>
            <w:tcW w:w="2500" w:type="pct"/>
            <w:gridSpan w:val="2"/>
            <w:tcBorders>
              <w:top w:val="single" w:sz="4" w:space="0" w:color="auto"/>
              <w:left w:val="nil"/>
              <w:bottom w:val="single" w:sz="4" w:space="0" w:color="auto"/>
            </w:tcBorders>
          </w:tcPr>
          <w:p w14:paraId="5241CD00"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10</w:t>
            </w:r>
          </w:p>
        </w:tc>
      </w:tr>
      <w:tr w:rsidR="008F1733" w:rsidRPr="00C66443" w14:paraId="77D26CB1" w14:textId="77777777" w:rsidTr="00253F46">
        <w:tc>
          <w:tcPr>
            <w:tcW w:w="2500" w:type="pct"/>
            <w:gridSpan w:val="2"/>
            <w:tcBorders>
              <w:top w:val="single" w:sz="4" w:space="0" w:color="auto"/>
              <w:bottom w:val="single" w:sz="4" w:space="0" w:color="auto"/>
              <w:right w:val="nil"/>
            </w:tcBorders>
            <w:vAlign w:val="center"/>
          </w:tcPr>
          <w:p w14:paraId="74A92CEC"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192D3EE4"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sidRPr="000A5687">
              <w:rPr>
                <w:rFonts w:cs="Arial"/>
                <w:sz w:val="22"/>
                <w:szCs w:val="22"/>
                <w:lang w:val="es-CO"/>
              </w:rPr>
              <w:t>1</w:t>
            </w:r>
          </w:p>
        </w:tc>
      </w:tr>
      <w:tr w:rsidR="008F1733" w:rsidRPr="00C66443" w14:paraId="5158F793" w14:textId="77777777" w:rsidTr="00253F46">
        <w:tc>
          <w:tcPr>
            <w:tcW w:w="2500" w:type="pct"/>
            <w:gridSpan w:val="2"/>
            <w:tcBorders>
              <w:top w:val="single" w:sz="4" w:space="0" w:color="auto"/>
              <w:bottom w:val="single" w:sz="4" w:space="0" w:color="auto"/>
              <w:right w:val="nil"/>
            </w:tcBorders>
            <w:vAlign w:val="center"/>
          </w:tcPr>
          <w:p w14:paraId="5EA0C786"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59133805"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sz w:val="22"/>
                <w:szCs w:val="22"/>
              </w:rPr>
            </w:pPr>
            <w:r w:rsidRPr="000A5687">
              <w:rPr>
                <w:rFonts w:cs="Arial"/>
                <w:sz w:val="22"/>
                <w:szCs w:val="22"/>
                <w:lang w:val="es-CO" w:eastAsia="es-CO"/>
              </w:rPr>
              <w:t>DONDE SE UBIQUE EL CARGO</w:t>
            </w:r>
          </w:p>
        </w:tc>
      </w:tr>
      <w:tr w:rsidR="008F1733" w:rsidRPr="00C66443" w14:paraId="7BB9F3E6" w14:textId="77777777" w:rsidTr="00253F46">
        <w:trPr>
          <w:trHeight w:val="211"/>
        </w:trPr>
        <w:tc>
          <w:tcPr>
            <w:tcW w:w="2500" w:type="pct"/>
            <w:gridSpan w:val="2"/>
            <w:tcBorders>
              <w:top w:val="single" w:sz="4" w:space="0" w:color="auto"/>
              <w:bottom w:val="single" w:sz="4" w:space="0" w:color="auto"/>
              <w:right w:val="nil"/>
            </w:tcBorders>
            <w:vAlign w:val="center"/>
          </w:tcPr>
          <w:p w14:paraId="5D1EA17C"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7B25FF24"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Pr>
                <w:rFonts w:cs="Arial"/>
                <w:sz w:val="22"/>
                <w:szCs w:val="22"/>
                <w:lang w:val="es-CO"/>
              </w:rPr>
              <w:t>QUIEN EJERZA LA SUPERVISIÓN DIRECTA</w:t>
            </w:r>
          </w:p>
        </w:tc>
      </w:tr>
      <w:tr w:rsidR="008F1733" w:rsidRPr="00C66443" w14:paraId="3DEC9317" w14:textId="77777777" w:rsidTr="00253F46">
        <w:trPr>
          <w:trHeight w:val="77"/>
        </w:trPr>
        <w:tc>
          <w:tcPr>
            <w:tcW w:w="5000" w:type="pct"/>
            <w:gridSpan w:val="4"/>
            <w:tcBorders>
              <w:top w:val="single" w:sz="4" w:space="0" w:color="auto"/>
            </w:tcBorders>
            <w:shd w:val="clear" w:color="auto" w:fill="D9D9D9"/>
            <w:vAlign w:val="center"/>
          </w:tcPr>
          <w:p w14:paraId="27CEA715"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II. ÁREA FUNCIONAL</w:t>
            </w:r>
          </w:p>
        </w:tc>
      </w:tr>
      <w:tr w:rsidR="008F1733" w:rsidRPr="00C66443" w14:paraId="5037EF34" w14:textId="77777777" w:rsidTr="00253F46">
        <w:trPr>
          <w:trHeight w:val="70"/>
        </w:trPr>
        <w:tc>
          <w:tcPr>
            <w:tcW w:w="5000" w:type="pct"/>
            <w:gridSpan w:val="4"/>
            <w:tcBorders>
              <w:top w:val="single" w:sz="4" w:space="0" w:color="auto"/>
            </w:tcBorders>
            <w:shd w:val="clear" w:color="auto" w:fill="auto"/>
            <w:vAlign w:val="center"/>
          </w:tcPr>
          <w:p w14:paraId="37D3B79E" w14:textId="77777777" w:rsidR="008F1733" w:rsidRPr="000A5687" w:rsidRDefault="008F1733" w:rsidP="00253F46">
            <w:pPr>
              <w:spacing w:line="276" w:lineRule="auto"/>
              <w:jc w:val="center"/>
              <w:rPr>
                <w:rFonts w:cs="Arial"/>
                <w:sz w:val="22"/>
                <w:szCs w:val="22"/>
                <w:lang w:val="es-CO"/>
              </w:rPr>
            </w:pPr>
            <w:r w:rsidRPr="000A5687">
              <w:rPr>
                <w:rFonts w:cs="Arial"/>
                <w:sz w:val="22"/>
                <w:szCs w:val="22"/>
                <w:lang w:val="es-CO" w:eastAsia="es-CO"/>
              </w:rPr>
              <w:t>SUBDIRECCIÓN DE GESTIÓN FINANCIERA</w:t>
            </w:r>
          </w:p>
        </w:tc>
      </w:tr>
      <w:tr w:rsidR="008F1733" w:rsidRPr="00C66443" w14:paraId="1E1B478B" w14:textId="77777777" w:rsidTr="00253F46">
        <w:trPr>
          <w:trHeight w:val="70"/>
        </w:trPr>
        <w:tc>
          <w:tcPr>
            <w:tcW w:w="5000" w:type="pct"/>
            <w:gridSpan w:val="4"/>
            <w:shd w:val="clear" w:color="auto" w:fill="D9D9D9"/>
            <w:vAlign w:val="center"/>
          </w:tcPr>
          <w:p w14:paraId="0CE090AF"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III- PROPÓSITO PRINCIPAL</w:t>
            </w:r>
          </w:p>
        </w:tc>
      </w:tr>
      <w:tr w:rsidR="008F1733" w:rsidRPr="00C66443" w14:paraId="2A3728F9" w14:textId="77777777" w:rsidTr="00253F46">
        <w:trPr>
          <w:trHeight w:val="96"/>
        </w:trPr>
        <w:tc>
          <w:tcPr>
            <w:tcW w:w="5000" w:type="pct"/>
            <w:gridSpan w:val="4"/>
          </w:tcPr>
          <w:p w14:paraId="17945B4B" w14:textId="77777777" w:rsidR="008F1733" w:rsidRPr="000A5687" w:rsidRDefault="008F1733" w:rsidP="00253F46">
            <w:pPr>
              <w:autoSpaceDE w:val="0"/>
              <w:autoSpaceDN w:val="0"/>
              <w:adjustRightInd w:val="0"/>
              <w:spacing w:line="276" w:lineRule="auto"/>
              <w:jc w:val="both"/>
              <w:rPr>
                <w:rFonts w:cs="Arial"/>
                <w:sz w:val="22"/>
                <w:szCs w:val="22"/>
              </w:rPr>
            </w:pPr>
          </w:p>
          <w:p w14:paraId="317EFDC6" w14:textId="77777777" w:rsidR="008F1733" w:rsidRPr="000A5687" w:rsidRDefault="008F1733" w:rsidP="00253F46">
            <w:pPr>
              <w:autoSpaceDE w:val="0"/>
              <w:autoSpaceDN w:val="0"/>
              <w:adjustRightInd w:val="0"/>
              <w:spacing w:line="276" w:lineRule="auto"/>
              <w:jc w:val="both"/>
              <w:rPr>
                <w:rFonts w:cs="Arial"/>
                <w:sz w:val="22"/>
                <w:szCs w:val="22"/>
              </w:rPr>
            </w:pPr>
            <w:r w:rsidRPr="000A5687">
              <w:rPr>
                <w:rFonts w:cs="Arial"/>
                <w:sz w:val="22"/>
                <w:szCs w:val="22"/>
              </w:rPr>
              <w:lastRenderedPageBreak/>
              <w:t>Participar en el desarrollo de las actividades de fiscalización, seguimiento y control a los recaudos que recibe el Ministerio de Educación Nacional por parte de las entidades obligadas a realizar aportes.</w:t>
            </w:r>
          </w:p>
          <w:p w14:paraId="6FDA713D" w14:textId="77777777" w:rsidR="008F1733" w:rsidRPr="000A5687" w:rsidRDefault="008F1733" w:rsidP="00253F46">
            <w:pPr>
              <w:autoSpaceDE w:val="0"/>
              <w:autoSpaceDN w:val="0"/>
              <w:adjustRightInd w:val="0"/>
              <w:spacing w:line="276" w:lineRule="auto"/>
              <w:jc w:val="both"/>
              <w:rPr>
                <w:rFonts w:cs="Arial"/>
                <w:sz w:val="22"/>
                <w:szCs w:val="22"/>
              </w:rPr>
            </w:pPr>
          </w:p>
        </w:tc>
      </w:tr>
      <w:tr w:rsidR="008F1733" w:rsidRPr="00C66443" w14:paraId="21338403" w14:textId="77777777" w:rsidTr="00253F46">
        <w:trPr>
          <w:trHeight w:val="60"/>
        </w:trPr>
        <w:tc>
          <w:tcPr>
            <w:tcW w:w="5000" w:type="pct"/>
            <w:gridSpan w:val="4"/>
            <w:shd w:val="clear" w:color="auto" w:fill="D9D9D9"/>
            <w:vAlign w:val="center"/>
          </w:tcPr>
          <w:p w14:paraId="212B9D05"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lastRenderedPageBreak/>
              <w:t>IV- DESCRIPCIÓN DE FUNCIONES ESENCIALES</w:t>
            </w:r>
          </w:p>
        </w:tc>
      </w:tr>
      <w:tr w:rsidR="008F1733" w:rsidRPr="00C66443" w14:paraId="376D363C" w14:textId="77777777" w:rsidTr="00253F46">
        <w:trPr>
          <w:trHeight w:val="274"/>
        </w:trPr>
        <w:tc>
          <w:tcPr>
            <w:tcW w:w="5000" w:type="pct"/>
            <w:gridSpan w:val="4"/>
          </w:tcPr>
          <w:p w14:paraId="505C2D99" w14:textId="77777777" w:rsidR="008F1733" w:rsidRDefault="008F1733" w:rsidP="00253F46">
            <w:pPr>
              <w:pStyle w:val="Prrafodelista"/>
              <w:spacing w:line="276" w:lineRule="auto"/>
              <w:ind w:left="776"/>
              <w:jc w:val="both"/>
              <w:rPr>
                <w:rFonts w:cs="Arial"/>
                <w:sz w:val="22"/>
                <w:szCs w:val="22"/>
              </w:rPr>
            </w:pPr>
          </w:p>
          <w:p w14:paraId="7B4E1D7F" w14:textId="77777777" w:rsidR="008F1733" w:rsidRPr="000A5687" w:rsidRDefault="008F1733" w:rsidP="00253F46">
            <w:pPr>
              <w:pStyle w:val="Prrafodelista"/>
              <w:numPr>
                <w:ilvl w:val="0"/>
                <w:numId w:val="20"/>
              </w:numPr>
              <w:spacing w:line="276" w:lineRule="auto"/>
              <w:ind w:left="776" w:hanging="567"/>
              <w:jc w:val="both"/>
              <w:rPr>
                <w:rFonts w:cs="Arial"/>
                <w:sz w:val="22"/>
                <w:szCs w:val="22"/>
              </w:rPr>
            </w:pPr>
            <w:r w:rsidRPr="000A5687">
              <w:rPr>
                <w:rFonts w:cs="Arial"/>
                <w:sz w:val="22"/>
                <w:szCs w:val="22"/>
              </w:rPr>
              <w:t>Revisar, fiscalizar y verificar la información suministrada por las entidades obligadas a aportar por intermedio de las cajas de compensación, planilla pila y aportes directos a los bancos.</w:t>
            </w:r>
          </w:p>
          <w:p w14:paraId="7ECE85F2" w14:textId="77777777" w:rsidR="008F1733" w:rsidRPr="000A5687" w:rsidRDefault="008F1733" w:rsidP="00253F46">
            <w:pPr>
              <w:pStyle w:val="Prrafodelista"/>
              <w:spacing w:line="276" w:lineRule="auto"/>
              <w:ind w:left="776"/>
              <w:jc w:val="both"/>
              <w:rPr>
                <w:rFonts w:cs="Arial"/>
                <w:sz w:val="22"/>
                <w:szCs w:val="22"/>
              </w:rPr>
            </w:pPr>
          </w:p>
          <w:p w14:paraId="53F59C02" w14:textId="77777777" w:rsidR="008F1733" w:rsidRPr="000A5687" w:rsidRDefault="008F1733" w:rsidP="00253F46">
            <w:pPr>
              <w:pStyle w:val="Prrafodelista"/>
              <w:numPr>
                <w:ilvl w:val="0"/>
                <w:numId w:val="20"/>
              </w:numPr>
              <w:spacing w:line="276" w:lineRule="auto"/>
              <w:ind w:left="776" w:hanging="567"/>
              <w:jc w:val="both"/>
              <w:rPr>
                <w:rFonts w:cs="Arial"/>
                <w:sz w:val="22"/>
                <w:szCs w:val="22"/>
              </w:rPr>
            </w:pPr>
            <w:r w:rsidRPr="000A5687">
              <w:rPr>
                <w:rFonts w:cs="Arial"/>
                <w:sz w:val="22"/>
                <w:szCs w:val="22"/>
              </w:rPr>
              <w:t xml:space="preserve">Gestionar la solicitud de información faltante en los sistemas de información o aplicativos que soportan el recaudo y cartera del </w:t>
            </w:r>
            <w:r>
              <w:rPr>
                <w:rFonts w:cs="Arial"/>
                <w:sz w:val="22"/>
                <w:szCs w:val="22"/>
              </w:rPr>
              <w:t>M</w:t>
            </w:r>
            <w:r w:rsidRPr="000A5687">
              <w:rPr>
                <w:rFonts w:cs="Arial"/>
                <w:sz w:val="22"/>
                <w:szCs w:val="22"/>
              </w:rPr>
              <w:t>inisterio, determinando el valor pagado.</w:t>
            </w:r>
          </w:p>
          <w:p w14:paraId="106EE5C0" w14:textId="77777777" w:rsidR="008F1733" w:rsidRPr="000A5687" w:rsidRDefault="008F1733" w:rsidP="00253F46">
            <w:pPr>
              <w:pStyle w:val="Prrafodelista"/>
              <w:spacing w:line="276" w:lineRule="auto"/>
              <w:ind w:left="776"/>
              <w:jc w:val="both"/>
              <w:rPr>
                <w:rFonts w:cs="Arial"/>
                <w:sz w:val="22"/>
                <w:szCs w:val="22"/>
              </w:rPr>
            </w:pPr>
          </w:p>
          <w:p w14:paraId="0970B53E" w14:textId="77777777" w:rsidR="008F1733" w:rsidRPr="000A5687" w:rsidRDefault="008F1733" w:rsidP="00253F46">
            <w:pPr>
              <w:pStyle w:val="Prrafodelista"/>
              <w:numPr>
                <w:ilvl w:val="0"/>
                <w:numId w:val="20"/>
              </w:numPr>
              <w:spacing w:line="276" w:lineRule="auto"/>
              <w:ind w:left="776" w:hanging="567"/>
              <w:jc w:val="both"/>
              <w:rPr>
                <w:rFonts w:cs="Arial"/>
                <w:sz w:val="22"/>
                <w:szCs w:val="22"/>
              </w:rPr>
            </w:pPr>
            <w:r w:rsidRPr="000A5687">
              <w:rPr>
                <w:rFonts w:cs="Arial"/>
                <w:sz w:val="22"/>
                <w:szCs w:val="22"/>
              </w:rPr>
              <w:t>Apoyar las actividades de asistencia técnica y solicitud de información por parte de las entidades aportantes, respondiendo y aclarando con oportunidad y eficacia a sus inquietudes.</w:t>
            </w:r>
          </w:p>
          <w:p w14:paraId="43E5D1BB" w14:textId="77777777" w:rsidR="008F1733" w:rsidRPr="000A5687" w:rsidRDefault="008F1733" w:rsidP="00253F46">
            <w:pPr>
              <w:pStyle w:val="Prrafodelista"/>
              <w:spacing w:line="276" w:lineRule="auto"/>
              <w:ind w:left="776"/>
              <w:jc w:val="both"/>
              <w:rPr>
                <w:rFonts w:cs="Arial"/>
                <w:sz w:val="22"/>
                <w:szCs w:val="22"/>
              </w:rPr>
            </w:pPr>
          </w:p>
          <w:p w14:paraId="62ABD457" w14:textId="77777777" w:rsidR="008F1733" w:rsidRPr="000A5687" w:rsidRDefault="008F1733" w:rsidP="00253F46">
            <w:pPr>
              <w:pStyle w:val="Prrafodelista"/>
              <w:numPr>
                <w:ilvl w:val="0"/>
                <w:numId w:val="20"/>
              </w:numPr>
              <w:spacing w:line="276" w:lineRule="auto"/>
              <w:ind w:left="776" w:hanging="567"/>
              <w:jc w:val="both"/>
              <w:rPr>
                <w:rFonts w:cs="Arial"/>
                <w:sz w:val="22"/>
                <w:szCs w:val="22"/>
              </w:rPr>
            </w:pPr>
            <w:r w:rsidRPr="000A5687">
              <w:rPr>
                <w:rFonts w:cs="Arial"/>
                <w:sz w:val="22"/>
                <w:szCs w:val="22"/>
              </w:rPr>
              <w:t>Clasificar la información recibida para registro y archivo por parte de las entidades obligadas a aportar, proyectando comunicaciones de acuerdo con cada caso y</w:t>
            </w:r>
            <w:r>
              <w:rPr>
                <w:rFonts w:cs="Arial"/>
                <w:sz w:val="22"/>
                <w:szCs w:val="22"/>
              </w:rPr>
              <w:t>,</w:t>
            </w:r>
            <w:r w:rsidRPr="000A5687">
              <w:rPr>
                <w:rFonts w:cs="Arial"/>
                <w:sz w:val="22"/>
                <w:szCs w:val="22"/>
              </w:rPr>
              <w:t xml:space="preserve"> a su vez</w:t>
            </w:r>
            <w:r>
              <w:rPr>
                <w:rFonts w:cs="Arial"/>
                <w:sz w:val="22"/>
                <w:szCs w:val="22"/>
              </w:rPr>
              <w:t>,</w:t>
            </w:r>
            <w:r w:rsidRPr="000A5687">
              <w:rPr>
                <w:rFonts w:cs="Arial"/>
                <w:sz w:val="22"/>
                <w:szCs w:val="22"/>
              </w:rPr>
              <w:t xml:space="preserve"> aclarando e informando el estado de pago de la entidad aportante.</w:t>
            </w:r>
          </w:p>
          <w:p w14:paraId="74FDEC89" w14:textId="77777777" w:rsidR="008F1733" w:rsidRPr="000A5687" w:rsidRDefault="008F1733" w:rsidP="00253F46">
            <w:pPr>
              <w:pStyle w:val="Prrafodelista"/>
              <w:spacing w:line="276" w:lineRule="auto"/>
              <w:ind w:left="776"/>
              <w:jc w:val="both"/>
              <w:rPr>
                <w:rFonts w:cs="Arial"/>
                <w:sz w:val="22"/>
                <w:szCs w:val="22"/>
              </w:rPr>
            </w:pPr>
          </w:p>
          <w:p w14:paraId="4C68494B" w14:textId="77777777" w:rsidR="008F1733" w:rsidRPr="000A5687" w:rsidRDefault="008F1733" w:rsidP="00253F46">
            <w:pPr>
              <w:pStyle w:val="Prrafodelista"/>
              <w:numPr>
                <w:ilvl w:val="0"/>
                <w:numId w:val="20"/>
              </w:numPr>
              <w:spacing w:line="276" w:lineRule="auto"/>
              <w:ind w:left="776" w:hanging="567"/>
              <w:jc w:val="both"/>
              <w:rPr>
                <w:rFonts w:cs="Arial"/>
                <w:sz w:val="22"/>
                <w:szCs w:val="22"/>
              </w:rPr>
            </w:pPr>
            <w:r w:rsidRPr="000A5687">
              <w:rPr>
                <w:rFonts w:cs="Arial"/>
                <w:sz w:val="22"/>
                <w:szCs w:val="22"/>
              </w:rPr>
              <w:t>Apoyar las actividades de fiscalización a las entidades obligadas a realizar el pago del aporte</w:t>
            </w:r>
            <w:r>
              <w:rPr>
                <w:rFonts w:cs="Arial"/>
                <w:sz w:val="22"/>
                <w:szCs w:val="22"/>
              </w:rPr>
              <w:t>,</w:t>
            </w:r>
            <w:r w:rsidRPr="000A5687">
              <w:rPr>
                <w:rFonts w:cs="Arial"/>
                <w:sz w:val="22"/>
                <w:szCs w:val="22"/>
              </w:rPr>
              <w:t xml:space="preserve"> con base en los lineamientos contenidos en el manual de cartera.</w:t>
            </w:r>
          </w:p>
          <w:p w14:paraId="57D09018" w14:textId="77777777" w:rsidR="008F1733" w:rsidRPr="000A5687" w:rsidRDefault="008F1733" w:rsidP="00253F46">
            <w:pPr>
              <w:pStyle w:val="Prrafodelista"/>
              <w:spacing w:line="276" w:lineRule="auto"/>
              <w:ind w:left="776"/>
              <w:jc w:val="both"/>
              <w:rPr>
                <w:rFonts w:cs="Arial"/>
                <w:sz w:val="22"/>
                <w:szCs w:val="22"/>
              </w:rPr>
            </w:pPr>
          </w:p>
          <w:p w14:paraId="7734DE5A" w14:textId="77777777" w:rsidR="008F1733" w:rsidRPr="000A5687" w:rsidRDefault="008F1733" w:rsidP="00253F46">
            <w:pPr>
              <w:pStyle w:val="Prrafodelista"/>
              <w:numPr>
                <w:ilvl w:val="0"/>
                <w:numId w:val="20"/>
              </w:numPr>
              <w:spacing w:line="276" w:lineRule="auto"/>
              <w:ind w:left="776" w:hanging="567"/>
              <w:jc w:val="both"/>
              <w:rPr>
                <w:rFonts w:cs="Arial"/>
                <w:sz w:val="22"/>
                <w:szCs w:val="22"/>
              </w:rPr>
            </w:pPr>
            <w:r w:rsidRPr="000A5687">
              <w:rPr>
                <w:rFonts w:cs="Arial"/>
                <w:sz w:val="22"/>
                <w:szCs w:val="22"/>
              </w:rPr>
              <w:t>Proyectar y registrar en los sistemas de información o aplicativos que soportan la cartera</w:t>
            </w:r>
            <w:r>
              <w:rPr>
                <w:rFonts w:cs="Arial"/>
                <w:sz w:val="22"/>
                <w:szCs w:val="22"/>
              </w:rPr>
              <w:t>,</w:t>
            </w:r>
            <w:r w:rsidRPr="000A5687">
              <w:rPr>
                <w:rFonts w:cs="Arial"/>
                <w:sz w:val="22"/>
                <w:szCs w:val="22"/>
              </w:rPr>
              <w:t xml:space="preserve"> los datos necesarios, con el objeto de realizar la liquidación oficial e informar a las entidades que se encuentran en mora.</w:t>
            </w:r>
          </w:p>
          <w:p w14:paraId="424329A4" w14:textId="77777777" w:rsidR="008F1733" w:rsidRPr="000A5687" w:rsidRDefault="008F1733" w:rsidP="00253F46">
            <w:pPr>
              <w:pStyle w:val="Prrafodelista"/>
              <w:spacing w:line="276" w:lineRule="auto"/>
              <w:ind w:left="776"/>
              <w:jc w:val="both"/>
              <w:rPr>
                <w:rFonts w:cs="Arial"/>
                <w:sz w:val="22"/>
                <w:szCs w:val="22"/>
              </w:rPr>
            </w:pPr>
          </w:p>
          <w:p w14:paraId="25A157AA" w14:textId="77777777" w:rsidR="008F1733" w:rsidRPr="000A5687" w:rsidRDefault="008F1733" w:rsidP="00253F46">
            <w:pPr>
              <w:pStyle w:val="Prrafodelista"/>
              <w:numPr>
                <w:ilvl w:val="0"/>
                <w:numId w:val="20"/>
              </w:numPr>
              <w:spacing w:line="276" w:lineRule="auto"/>
              <w:ind w:left="776" w:hanging="567"/>
              <w:jc w:val="both"/>
              <w:rPr>
                <w:rFonts w:cs="Arial"/>
                <w:sz w:val="22"/>
                <w:szCs w:val="22"/>
              </w:rPr>
            </w:pPr>
            <w:r w:rsidRPr="000A5687">
              <w:rPr>
                <w:rFonts w:cs="Arial"/>
                <w:sz w:val="22"/>
                <w:szCs w:val="22"/>
              </w:rPr>
              <w:t xml:space="preserve">Las demás que les sean asignadas por </w:t>
            </w:r>
            <w:r>
              <w:rPr>
                <w:rFonts w:cs="Arial"/>
                <w:sz w:val="22"/>
                <w:szCs w:val="22"/>
              </w:rPr>
              <w:t xml:space="preserve">la </w:t>
            </w:r>
            <w:r w:rsidRPr="000A5687">
              <w:rPr>
                <w:rFonts w:cs="Arial"/>
                <w:sz w:val="22"/>
                <w:szCs w:val="22"/>
              </w:rPr>
              <w:t>autoridad competente, de acuerdo con el área de desempeño y la naturaleza del empleo.</w:t>
            </w:r>
          </w:p>
          <w:p w14:paraId="39ACDB7E" w14:textId="77777777" w:rsidR="008F1733" w:rsidRPr="000A5687" w:rsidRDefault="008F1733" w:rsidP="00253F46">
            <w:pPr>
              <w:pStyle w:val="Prrafodelista"/>
              <w:spacing w:line="276" w:lineRule="auto"/>
              <w:ind w:left="776"/>
              <w:jc w:val="both"/>
              <w:rPr>
                <w:rFonts w:cs="Arial"/>
                <w:sz w:val="22"/>
                <w:szCs w:val="22"/>
              </w:rPr>
            </w:pPr>
          </w:p>
        </w:tc>
      </w:tr>
      <w:tr w:rsidR="008F1733" w:rsidRPr="00C66443" w14:paraId="1C0C88E3" w14:textId="77777777" w:rsidTr="00253F46">
        <w:trPr>
          <w:trHeight w:val="267"/>
        </w:trPr>
        <w:tc>
          <w:tcPr>
            <w:tcW w:w="5000" w:type="pct"/>
            <w:gridSpan w:val="4"/>
            <w:shd w:val="clear" w:color="auto" w:fill="D9D9D9"/>
            <w:vAlign w:val="center"/>
          </w:tcPr>
          <w:p w14:paraId="73C65DE1"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V- CONOCIMIENTOS BÁSICOS O ESENCIALES</w:t>
            </w:r>
          </w:p>
        </w:tc>
      </w:tr>
      <w:tr w:rsidR="008F1733" w:rsidRPr="00C66443" w14:paraId="5966DB92" w14:textId="77777777" w:rsidTr="00253F46">
        <w:trPr>
          <w:trHeight w:val="174"/>
        </w:trPr>
        <w:tc>
          <w:tcPr>
            <w:tcW w:w="5000" w:type="pct"/>
            <w:gridSpan w:val="4"/>
            <w:vAlign w:val="center"/>
          </w:tcPr>
          <w:p w14:paraId="27EC2197" w14:textId="77777777" w:rsidR="008F1733" w:rsidRPr="000A5687" w:rsidRDefault="008F1733" w:rsidP="00253F46">
            <w:pPr>
              <w:numPr>
                <w:ilvl w:val="0"/>
                <w:numId w:val="21"/>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Manejo del Paquete Office.</w:t>
            </w:r>
          </w:p>
          <w:p w14:paraId="28D16F61" w14:textId="77777777" w:rsidR="008F1733" w:rsidRPr="000A5687" w:rsidRDefault="008F1733" w:rsidP="00253F46">
            <w:pPr>
              <w:numPr>
                <w:ilvl w:val="0"/>
                <w:numId w:val="21"/>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Normas y gestión contable.</w:t>
            </w:r>
          </w:p>
          <w:p w14:paraId="05AAA7B2" w14:textId="77777777" w:rsidR="008F1733" w:rsidRPr="000A5687" w:rsidRDefault="008F1733" w:rsidP="00253F46">
            <w:pPr>
              <w:numPr>
                <w:ilvl w:val="0"/>
                <w:numId w:val="21"/>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Régimen tributario</w:t>
            </w:r>
            <w:r>
              <w:rPr>
                <w:rFonts w:cs="Arial"/>
                <w:sz w:val="22"/>
                <w:szCs w:val="22"/>
                <w:lang w:val="es-ES_tradnl"/>
              </w:rPr>
              <w:t>.</w:t>
            </w:r>
          </w:p>
          <w:p w14:paraId="7EF007C4" w14:textId="77777777" w:rsidR="008F1733" w:rsidRPr="000A5687" w:rsidRDefault="008F1733" w:rsidP="00253F46">
            <w:pPr>
              <w:numPr>
                <w:ilvl w:val="0"/>
                <w:numId w:val="21"/>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Aportes fiscales y parafiscales</w:t>
            </w:r>
          </w:p>
        </w:tc>
      </w:tr>
      <w:tr w:rsidR="008F1733" w:rsidRPr="00C66443" w14:paraId="23D65A0D" w14:textId="77777777" w:rsidTr="00253F46">
        <w:trPr>
          <w:trHeight w:val="226"/>
        </w:trPr>
        <w:tc>
          <w:tcPr>
            <w:tcW w:w="5000" w:type="pct"/>
            <w:gridSpan w:val="4"/>
            <w:shd w:val="clear" w:color="auto" w:fill="D9D9D9"/>
            <w:vAlign w:val="center"/>
          </w:tcPr>
          <w:p w14:paraId="5A024322" w14:textId="77777777" w:rsidR="008F1733" w:rsidRPr="000A5687" w:rsidRDefault="008F1733" w:rsidP="00253F46">
            <w:pPr>
              <w:spacing w:line="276" w:lineRule="auto"/>
              <w:jc w:val="center"/>
              <w:rPr>
                <w:rFonts w:cs="Arial"/>
                <w:b/>
                <w:sz w:val="22"/>
                <w:szCs w:val="22"/>
              </w:rPr>
            </w:pPr>
            <w:r w:rsidRPr="000A5687">
              <w:rPr>
                <w:rFonts w:cs="Arial"/>
                <w:b/>
                <w:sz w:val="22"/>
                <w:szCs w:val="22"/>
              </w:rPr>
              <w:t xml:space="preserve">VI– COMPETENCIAS COMPORTAMENTALES </w:t>
            </w:r>
          </w:p>
        </w:tc>
      </w:tr>
      <w:tr w:rsidR="008F1733" w:rsidRPr="00C66443" w14:paraId="17395540" w14:textId="77777777" w:rsidTr="00253F46">
        <w:trPr>
          <w:trHeight w:val="483"/>
        </w:trPr>
        <w:tc>
          <w:tcPr>
            <w:tcW w:w="1666" w:type="pct"/>
            <w:shd w:val="clear" w:color="auto" w:fill="D9D9D9"/>
            <w:vAlign w:val="center"/>
          </w:tcPr>
          <w:p w14:paraId="7149715F"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 xml:space="preserve">COMUNES </w:t>
            </w:r>
          </w:p>
          <w:p w14:paraId="298F42BF"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DECRETO 815 DE 2018</w:t>
            </w:r>
          </w:p>
        </w:tc>
        <w:tc>
          <w:tcPr>
            <w:tcW w:w="1667" w:type="pct"/>
            <w:gridSpan w:val="2"/>
            <w:shd w:val="clear" w:color="auto" w:fill="D9D9D9"/>
            <w:vAlign w:val="center"/>
          </w:tcPr>
          <w:p w14:paraId="78006F54"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POR NIVEL JERÁRQUICO DECRETO 815 DE 2018</w:t>
            </w:r>
          </w:p>
        </w:tc>
        <w:tc>
          <w:tcPr>
            <w:tcW w:w="1667" w:type="pct"/>
            <w:shd w:val="clear" w:color="auto" w:fill="D9D9D9"/>
            <w:vAlign w:val="center"/>
          </w:tcPr>
          <w:p w14:paraId="43BBD078"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 xml:space="preserve">ESPECÍFICAS </w:t>
            </w:r>
          </w:p>
        </w:tc>
      </w:tr>
      <w:tr w:rsidR="008F1733" w:rsidRPr="00C66443" w14:paraId="57512476" w14:textId="77777777" w:rsidTr="00253F46">
        <w:trPr>
          <w:trHeight w:val="708"/>
        </w:trPr>
        <w:tc>
          <w:tcPr>
            <w:tcW w:w="1666" w:type="pct"/>
            <w:shd w:val="clear" w:color="auto" w:fill="auto"/>
          </w:tcPr>
          <w:p w14:paraId="0D8840EF" w14:textId="77777777" w:rsidR="008F1733" w:rsidRPr="00052136" w:rsidRDefault="008F1733" w:rsidP="00253F46">
            <w:pPr>
              <w:numPr>
                <w:ilvl w:val="0"/>
                <w:numId w:val="22"/>
              </w:numPr>
              <w:spacing w:line="276" w:lineRule="auto"/>
              <w:ind w:right="96"/>
              <w:contextualSpacing/>
              <w:jc w:val="both"/>
              <w:rPr>
                <w:rFonts w:cs="Arial"/>
                <w:bCs/>
                <w:sz w:val="22"/>
                <w:szCs w:val="22"/>
              </w:rPr>
            </w:pPr>
            <w:r w:rsidRPr="00052136">
              <w:rPr>
                <w:rFonts w:cs="Arial"/>
                <w:bCs/>
                <w:sz w:val="22"/>
                <w:szCs w:val="22"/>
              </w:rPr>
              <w:t>Aprendizaje continuo.</w:t>
            </w:r>
          </w:p>
          <w:p w14:paraId="3F2FCBA5" w14:textId="77777777" w:rsidR="008F1733" w:rsidRPr="00052136" w:rsidRDefault="008F1733" w:rsidP="00253F46">
            <w:pPr>
              <w:numPr>
                <w:ilvl w:val="0"/>
                <w:numId w:val="22"/>
              </w:numPr>
              <w:spacing w:line="276" w:lineRule="auto"/>
              <w:ind w:right="96"/>
              <w:contextualSpacing/>
              <w:jc w:val="both"/>
              <w:rPr>
                <w:rFonts w:cs="Arial"/>
                <w:bCs/>
                <w:sz w:val="22"/>
                <w:szCs w:val="22"/>
              </w:rPr>
            </w:pPr>
            <w:r w:rsidRPr="00052136">
              <w:rPr>
                <w:rFonts w:cs="Arial"/>
                <w:bCs/>
                <w:sz w:val="22"/>
                <w:szCs w:val="22"/>
              </w:rPr>
              <w:t>Orientación a resultados.</w:t>
            </w:r>
          </w:p>
          <w:p w14:paraId="27A442F9" w14:textId="77777777" w:rsidR="008F1733" w:rsidRPr="00052136" w:rsidRDefault="008F1733" w:rsidP="00253F46">
            <w:pPr>
              <w:numPr>
                <w:ilvl w:val="0"/>
                <w:numId w:val="22"/>
              </w:numPr>
              <w:spacing w:line="276" w:lineRule="auto"/>
              <w:ind w:right="96"/>
              <w:contextualSpacing/>
              <w:jc w:val="both"/>
              <w:rPr>
                <w:rFonts w:cs="Arial"/>
                <w:bCs/>
                <w:sz w:val="22"/>
                <w:szCs w:val="22"/>
              </w:rPr>
            </w:pPr>
            <w:r w:rsidRPr="00052136">
              <w:rPr>
                <w:rFonts w:cs="Arial"/>
                <w:bCs/>
                <w:sz w:val="22"/>
                <w:szCs w:val="22"/>
              </w:rPr>
              <w:t>Orientación al usuario y al ciudadano.</w:t>
            </w:r>
          </w:p>
          <w:p w14:paraId="63AA0F9D" w14:textId="77777777" w:rsidR="008F1733" w:rsidRPr="00052136" w:rsidRDefault="008F1733" w:rsidP="00253F46">
            <w:pPr>
              <w:numPr>
                <w:ilvl w:val="0"/>
                <w:numId w:val="22"/>
              </w:numPr>
              <w:spacing w:line="276" w:lineRule="auto"/>
              <w:ind w:right="96"/>
              <w:contextualSpacing/>
              <w:jc w:val="both"/>
              <w:rPr>
                <w:rFonts w:cs="Arial"/>
                <w:bCs/>
                <w:sz w:val="22"/>
                <w:szCs w:val="22"/>
              </w:rPr>
            </w:pPr>
            <w:r w:rsidRPr="00052136">
              <w:rPr>
                <w:rFonts w:cs="Arial"/>
                <w:bCs/>
                <w:sz w:val="22"/>
                <w:szCs w:val="22"/>
              </w:rPr>
              <w:t>Compromiso con la organización.</w:t>
            </w:r>
          </w:p>
          <w:p w14:paraId="0E25ECFB" w14:textId="77777777" w:rsidR="008F1733" w:rsidRPr="00052136" w:rsidRDefault="008F1733" w:rsidP="00253F46">
            <w:pPr>
              <w:numPr>
                <w:ilvl w:val="0"/>
                <w:numId w:val="22"/>
              </w:numPr>
              <w:spacing w:line="276" w:lineRule="auto"/>
              <w:ind w:right="96"/>
              <w:contextualSpacing/>
              <w:jc w:val="both"/>
              <w:rPr>
                <w:rFonts w:cs="Arial"/>
                <w:bCs/>
                <w:sz w:val="22"/>
                <w:szCs w:val="22"/>
              </w:rPr>
            </w:pPr>
            <w:r w:rsidRPr="00052136">
              <w:rPr>
                <w:rFonts w:cs="Arial"/>
                <w:bCs/>
                <w:sz w:val="22"/>
                <w:szCs w:val="22"/>
              </w:rPr>
              <w:t>Trabajo en equipo.</w:t>
            </w:r>
          </w:p>
          <w:p w14:paraId="6000FEB9" w14:textId="77777777" w:rsidR="008F1733" w:rsidRPr="00052136" w:rsidRDefault="008F1733" w:rsidP="00253F46">
            <w:pPr>
              <w:numPr>
                <w:ilvl w:val="0"/>
                <w:numId w:val="22"/>
              </w:numPr>
              <w:spacing w:line="276" w:lineRule="auto"/>
              <w:ind w:right="96"/>
              <w:contextualSpacing/>
              <w:jc w:val="both"/>
              <w:rPr>
                <w:rFonts w:cs="Arial"/>
                <w:bCs/>
                <w:sz w:val="22"/>
                <w:szCs w:val="22"/>
              </w:rPr>
            </w:pPr>
            <w:r w:rsidRPr="00052136">
              <w:rPr>
                <w:rFonts w:cs="Arial"/>
                <w:bCs/>
                <w:sz w:val="22"/>
                <w:szCs w:val="22"/>
              </w:rPr>
              <w:lastRenderedPageBreak/>
              <w:t>Adaptación al cambio.</w:t>
            </w:r>
          </w:p>
        </w:tc>
        <w:tc>
          <w:tcPr>
            <w:tcW w:w="1667" w:type="pct"/>
            <w:gridSpan w:val="2"/>
            <w:shd w:val="clear" w:color="auto" w:fill="auto"/>
          </w:tcPr>
          <w:p w14:paraId="2138D920" w14:textId="77777777" w:rsidR="008F1733" w:rsidRPr="00052136" w:rsidRDefault="008F1733" w:rsidP="00253F46">
            <w:pPr>
              <w:pStyle w:val="Prrafodelista"/>
              <w:numPr>
                <w:ilvl w:val="0"/>
                <w:numId w:val="23"/>
              </w:numPr>
              <w:spacing w:line="276" w:lineRule="auto"/>
              <w:ind w:right="96"/>
              <w:jc w:val="both"/>
              <w:rPr>
                <w:rFonts w:cs="Arial"/>
                <w:bCs/>
                <w:sz w:val="22"/>
                <w:szCs w:val="22"/>
              </w:rPr>
            </w:pPr>
            <w:r w:rsidRPr="00052136">
              <w:rPr>
                <w:rFonts w:cs="Arial"/>
                <w:bCs/>
                <w:sz w:val="22"/>
                <w:szCs w:val="22"/>
              </w:rPr>
              <w:lastRenderedPageBreak/>
              <w:t>Aporte técnico profesional.</w:t>
            </w:r>
          </w:p>
          <w:p w14:paraId="1CEE52E8" w14:textId="77777777" w:rsidR="008F1733" w:rsidRPr="00052136" w:rsidRDefault="008F1733" w:rsidP="00253F46">
            <w:pPr>
              <w:pStyle w:val="Prrafodelista"/>
              <w:numPr>
                <w:ilvl w:val="0"/>
                <w:numId w:val="23"/>
              </w:numPr>
              <w:spacing w:line="276" w:lineRule="auto"/>
              <w:ind w:right="96"/>
              <w:jc w:val="both"/>
              <w:rPr>
                <w:rFonts w:cs="Arial"/>
                <w:bCs/>
                <w:sz w:val="22"/>
                <w:szCs w:val="22"/>
              </w:rPr>
            </w:pPr>
            <w:r w:rsidRPr="00052136">
              <w:rPr>
                <w:rFonts w:cs="Arial"/>
                <w:bCs/>
                <w:sz w:val="22"/>
                <w:szCs w:val="22"/>
              </w:rPr>
              <w:t>Comunicación efectiva.</w:t>
            </w:r>
          </w:p>
          <w:p w14:paraId="7DEF3D2F" w14:textId="77777777" w:rsidR="008F1733" w:rsidRPr="00052136" w:rsidRDefault="008F1733" w:rsidP="00253F46">
            <w:pPr>
              <w:pStyle w:val="Prrafodelista"/>
              <w:numPr>
                <w:ilvl w:val="0"/>
                <w:numId w:val="23"/>
              </w:numPr>
              <w:spacing w:line="276" w:lineRule="auto"/>
              <w:ind w:right="96"/>
              <w:jc w:val="both"/>
              <w:rPr>
                <w:rFonts w:cs="Arial"/>
                <w:bCs/>
                <w:sz w:val="22"/>
                <w:szCs w:val="22"/>
              </w:rPr>
            </w:pPr>
            <w:r w:rsidRPr="00052136">
              <w:rPr>
                <w:rFonts w:cs="Arial"/>
                <w:bCs/>
                <w:sz w:val="22"/>
                <w:szCs w:val="22"/>
              </w:rPr>
              <w:t>Gestión de procedimientos.</w:t>
            </w:r>
          </w:p>
          <w:p w14:paraId="5E0B2909" w14:textId="77777777" w:rsidR="008F1733" w:rsidRPr="00052136" w:rsidRDefault="008F1733" w:rsidP="00253F46">
            <w:pPr>
              <w:pStyle w:val="Prrafodelista"/>
              <w:numPr>
                <w:ilvl w:val="0"/>
                <w:numId w:val="23"/>
              </w:numPr>
              <w:spacing w:line="276" w:lineRule="auto"/>
              <w:ind w:right="96"/>
              <w:jc w:val="both"/>
              <w:rPr>
                <w:rFonts w:cs="Arial"/>
                <w:bCs/>
                <w:sz w:val="22"/>
                <w:szCs w:val="22"/>
              </w:rPr>
            </w:pPr>
            <w:r w:rsidRPr="00052136">
              <w:rPr>
                <w:rFonts w:cs="Arial"/>
                <w:bCs/>
                <w:sz w:val="22"/>
                <w:szCs w:val="22"/>
              </w:rPr>
              <w:t>Instrumentación de decisiones.</w:t>
            </w:r>
          </w:p>
        </w:tc>
        <w:tc>
          <w:tcPr>
            <w:tcW w:w="1667" w:type="pct"/>
            <w:shd w:val="clear" w:color="auto" w:fill="auto"/>
          </w:tcPr>
          <w:p w14:paraId="6D322CF0" w14:textId="77777777" w:rsidR="008F1733" w:rsidRPr="00052136" w:rsidRDefault="008F1733" w:rsidP="00253F46">
            <w:pPr>
              <w:pStyle w:val="Prrafodelista"/>
              <w:numPr>
                <w:ilvl w:val="0"/>
                <w:numId w:val="24"/>
              </w:numPr>
              <w:spacing w:line="276" w:lineRule="auto"/>
              <w:ind w:right="96"/>
              <w:jc w:val="both"/>
              <w:rPr>
                <w:rFonts w:cs="Arial"/>
                <w:bCs/>
                <w:sz w:val="22"/>
                <w:szCs w:val="22"/>
              </w:rPr>
            </w:pPr>
            <w:r w:rsidRPr="00052136">
              <w:rPr>
                <w:rFonts w:cs="Arial"/>
                <w:bCs/>
                <w:sz w:val="22"/>
                <w:szCs w:val="22"/>
              </w:rPr>
              <w:t>Capacidad de análisis.</w:t>
            </w:r>
          </w:p>
          <w:p w14:paraId="38F2D7E4" w14:textId="77777777" w:rsidR="008F1733" w:rsidRPr="00052136" w:rsidRDefault="008F1733" w:rsidP="00253F46">
            <w:pPr>
              <w:pStyle w:val="Prrafodelista"/>
              <w:numPr>
                <w:ilvl w:val="0"/>
                <w:numId w:val="24"/>
              </w:numPr>
              <w:spacing w:line="276" w:lineRule="auto"/>
              <w:ind w:right="96"/>
              <w:jc w:val="both"/>
              <w:rPr>
                <w:rFonts w:cs="Arial"/>
                <w:bCs/>
                <w:sz w:val="22"/>
                <w:szCs w:val="22"/>
              </w:rPr>
            </w:pPr>
            <w:r w:rsidRPr="00052136">
              <w:rPr>
                <w:rFonts w:cs="Arial"/>
                <w:bCs/>
                <w:sz w:val="22"/>
                <w:szCs w:val="22"/>
              </w:rPr>
              <w:t>Capacidad de gestión.</w:t>
            </w:r>
          </w:p>
        </w:tc>
      </w:tr>
      <w:tr w:rsidR="008F1733" w:rsidRPr="00C66443" w14:paraId="52172223" w14:textId="77777777" w:rsidTr="00253F46">
        <w:trPr>
          <w:trHeight w:val="70"/>
        </w:trPr>
        <w:tc>
          <w:tcPr>
            <w:tcW w:w="5000" w:type="pct"/>
            <w:gridSpan w:val="4"/>
            <w:shd w:val="clear" w:color="auto" w:fill="D9D9D9"/>
          </w:tcPr>
          <w:p w14:paraId="5EF0AC84" w14:textId="77777777" w:rsidR="008F1733" w:rsidRPr="000A5687" w:rsidRDefault="008F1733" w:rsidP="00253F46">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sz w:val="22"/>
                <w:szCs w:val="22"/>
              </w:rPr>
            </w:pPr>
            <w:r w:rsidRPr="000A5687">
              <w:rPr>
                <w:rFonts w:cs="Arial"/>
                <w:b/>
                <w:sz w:val="22"/>
                <w:szCs w:val="22"/>
                <w:lang w:val="es-CO"/>
              </w:rPr>
              <w:t>VII - REQUISITOS DE FORMACIÓN ACADÉMICA Y EXPERIENCIA</w:t>
            </w:r>
          </w:p>
        </w:tc>
      </w:tr>
      <w:tr w:rsidR="008F1733" w:rsidRPr="00C66443" w14:paraId="51829453"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5C857EEA" w14:textId="77777777" w:rsidR="008F1733" w:rsidRPr="000A5687" w:rsidRDefault="008F1733" w:rsidP="00253F46">
            <w:pPr>
              <w:spacing w:line="276" w:lineRule="auto"/>
              <w:jc w:val="center"/>
              <w:rPr>
                <w:rFonts w:cs="Arial"/>
                <w:b/>
                <w:sz w:val="22"/>
                <w:szCs w:val="22"/>
                <w:lang w:val="es-CO" w:eastAsia="es-CO"/>
              </w:rPr>
            </w:pPr>
            <w:r w:rsidRPr="000A5687">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862CDEC"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EXPERIENCIA</w:t>
            </w:r>
          </w:p>
        </w:tc>
      </w:tr>
      <w:tr w:rsidR="008F1733" w:rsidRPr="00C66443" w14:paraId="78C996B4" w14:textId="77777777" w:rsidTr="00253F46">
        <w:trPr>
          <w:trHeight w:val="841"/>
        </w:trPr>
        <w:tc>
          <w:tcPr>
            <w:tcW w:w="2500" w:type="pct"/>
            <w:gridSpan w:val="2"/>
            <w:tcBorders>
              <w:top w:val="single" w:sz="4" w:space="0" w:color="auto"/>
              <w:bottom w:val="single" w:sz="4" w:space="0" w:color="auto"/>
            </w:tcBorders>
            <w:shd w:val="clear" w:color="auto" w:fill="auto"/>
          </w:tcPr>
          <w:p w14:paraId="198119D5" w14:textId="77777777" w:rsidR="008F1733" w:rsidRDefault="008F1733" w:rsidP="00253F46">
            <w:pPr>
              <w:autoSpaceDE w:val="0"/>
              <w:autoSpaceDN w:val="0"/>
              <w:adjustRightInd w:val="0"/>
              <w:spacing w:line="276" w:lineRule="auto"/>
              <w:jc w:val="both"/>
              <w:rPr>
                <w:rFonts w:eastAsiaTheme="minorHAnsi" w:cs="Arial"/>
                <w:sz w:val="22"/>
                <w:szCs w:val="22"/>
                <w:lang w:val="es-CO" w:eastAsia="en-US"/>
              </w:rPr>
            </w:pPr>
          </w:p>
          <w:p w14:paraId="08C8C684"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Título profesional en uno de los siguientes núcleos básicos del conocimiento:</w:t>
            </w:r>
          </w:p>
          <w:p w14:paraId="19746A08"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2214719A"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Contaduría Pública</w:t>
            </w:r>
            <w:r>
              <w:rPr>
                <w:rFonts w:cs="Arial"/>
                <w:sz w:val="22"/>
                <w:szCs w:val="22"/>
                <w:lang w:val="es-CO"/>
              </w:rPr>
              <w:t>.</w:t>
            </w:r>
          </w:p>
          <w:p w14:paraId="0556D95F"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28905E75" w14:textId="79687C63" w:rsidR="008F1733" w:rsidRPr="000A5687" w:rsidRDefault="008F1733" w:rsidP="00253F46">
            <w:pPr>
              <w:autoSpaceDE w:val="0"/>
              <w:autoSpaceDN w:val="0"/>
              <w:adjustRightInd w:val="0"/>
              <w:spacing w:line="276" w:lineRule="auto"/>
              <w:jc w:val="both"/>
              <w:rPr>
                <w:rFonts w:cs="Arial"/>
                <w:sz w:val="22"/>
                <w:szCs w:val="22"/>
                <w:lang w:val="es-CO" w:eastAsia="es-CO"/>
              </w:rPr>
            </w:pPr>
            <w:r w:rsidRPr="000A5687">
              <w:rPr>
                <w:rFonts w:eastAsiaTheme="minorHAnsi" w:cs="Arial"/>
                <w:sz w:val="22"/>
                <w:szCs w:val="22"/>
                <w:lang w:val="es-CO" w:eastAsia="en-US"/>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45846F2B" w14:textId="77777777" w:rsidR="008F1733" w:rsidRDefault="008F1733" w:rsidP="00253F46">
            <w:pPr>
              <w:spacing w:line="276" w:lineRule="auto"/>
              <w:jc w:val="both"/>
              <w:rPr>
                <w:rFonts w:cs="Arial"/>
                <w:sz w:val="22"/>
                <w:szCs w:val="22"/>
                <w:lang w:val="es-CO"/>
              </w:rPr>
            </w:pPr>
          </w:p>
          <w:p w14:paraId="04A99519" w14:textId="77777777" w:rsidR="008F1733" w:rsidRPr="000A5687" w:rsidRDefault="008F1733" w:rsidP="00253F46">
            <w:pPr>
              <w:spacing w:line="276" w:lineRule="auto"/>
              <w:jc w:val="both"/>
              <w:rPr>
                <w:rFonts w:cs="Arial"/>
                <w:sz w:val="22"/>
                <w:szCs w:val="22"/>
                <w:highlight w:val="green"/>
                <w:lang w:val="es-CO"/>
              </w:rPr>
            </w:pPr>
            <w:r w:rsidRPr="000A5687">
              <w:rPr>
                <w:rFonts w:cs="Arial"/>
                <w:sz w:val="22"/>
                <w:szCs w:val="22"/>
                <w:lang w:val="es-CO"/>
              </w:rPr>
              <w:t>Veintisiete (27) meses de experiencia relacionada.</w:t>
            </w:r>
          </w:p>
        </w:tc>
      </w:tr>
      <w:tr w:rsidR="008F1733" w:rsidRPr="00C66443" w14:paraId="78485A8E"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68A76130" w14:textId="77777777" w:rsidR="008F1733" w:rsidRPr="000A5687" w:rsidRDefault="008F1733" w:rsidP="00253F46">
            <w:pPr>
              <w:spacing w:line="276" w:lineRule="auto"/>
              <w:jc w:val="center"/>
              <w:rPr>
                <w:rFonts w:eastAsiaTheme="minorHAnsi" w:cs="Arial"/>
                <w:b/>
                <w:sz w:val="22"/>
                <w:szCs w:val="22"/>
                <w:lang w:val="es-CO" w:eastAsia="en-US"/>
              </w:rPr>
            </w:pPr>
            <w:r w:rsidRPr="000A5687">
              <w:rPr>
                <w:rFonts w:eastAsiaTheme="minorHAnsi" w:cs="Arial"/>
                <w:b/>
                <w:sz w:val="22"/>
                <w:szCs w:val="22"/>
                <w:lang w:val="es-CO" w:eastAsia="en-US"/>
              </w:rPr>
              <w:t>ALTERNATIVA 1</w:t>
            </w:r>
          </w:p>
        </w:tc>
      </w:tr>
      <w:tr w:rsidR="008F1733" w:rsidRPr="00C66443" w14:paraId="33554E34"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0AC6FDEA" w14:textId="77777777" w:rsidR="008F1733" w:rsidRPr="000A5687" w:rsidRDefault="008F1733" w:rsidP="00253F46">
            <w:pPr>
              <w:spacing w:line="276" w:lineRule="auto"/>
              <w:jc w:val="center"/>
              <w:rPr>
                <w:rFonts w:cs="Arial"/>
                <w:b/>
                <w:sz w:val="22"/>
                <w:szCs w:val="22"/>
                <w:lang w:val="es-CO" w:eastAsia="es-CO"/>
              </w:rPr>
            </w:pPr>
            <w:r w:rsidRPr="000A5687">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F07A518"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EXPERIENCIA</w:t>
            </w:r>
          </w:p>
        </w:tc>
      </w:tr>
      <w:tr w:rsidR="008F1733" w:rsidRPr="00C66443" w14:paraId="34D91742" w14:textId="77777777" w:rsidTr="00253F46">
        <w:trPr>
          <w:trHeight w:val="841"/>
        </w:trPr>
        <w:tc>
          <w:tcPr>
            <w:tcW w:w="2500" w:type="pct"/>
            <w:gridSpan w:val="2"/>
            <w:tcBorders>
              <w:top w:val="single" w:sz="4" w:space="0" w:color="auto"/>
              <w:bottom w:val="single" w:sz="4" w:space="0" w:color="auto"/>
            </w:tcBorders>
            <w:shd w:val="clear" w:color="auto" w:fill="auto"/>
          </w:tcPr>
          <w:p w14:paraId="6AA5FB7A" w14:textId="77777777" w:rsidR="008F1733" w:rsidRDefault="008F1733" w:rsidP="00253F46">
            <w:pPr>
              <w:autoSpaceDE w:val="0"/>
              <w:autoSpaceDN w:val="0"/>
              <w:adjustRightInd w:val="0"/>
              <w:spacing w:line="276" w:lineRule="auto"/>
              <w:jc w:val="both"/>
              <w:rPr>
                <w:rFonts w:eastAsiaTheme="minorHAnsi" w:cs="Arial"/>
                <w:sz w:val="22"/>
                <w:szCs w:val="22"/>
                <w:lang w:val="es-CO" w:eastAsia="en-US"/>
              </w:rPr>
            </w:pPr>
          </w:p>
          <w:p w14:paraId="7CAD684F"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Título profesional en uno de los siguientes núcleos básicos del conocimiento:</w:t>
            </w:r>
          </w:p>
          <w:p w14:paraId="23879B9B"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24695B5B"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Contaduría Pública</w:t>
            </w:r>
            <w:r>
              <w:rPr>
                <w:rFonts w:cs="Arial"/>
                <w:sz w:val="22"/>
                <w:szCs w:val="22"/>
                <w:lang w:val="es-CO"/>
              </w:rPr>
              <w:t>.</w:t>
            </w:r>
          </w:p>
          <w:p w14:paraId="78E287EC"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25856F15"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cs="Arial"/>
                <w:sz w:val="22"/>
                <w:szCs w:val="22"/>
                <w:lang w:val="es-CO"/>
              </w:rPr>
              <w:t>Título de postgrado en la modalidad de especialización en áreas relacionadas con las funciones del cargo.</w:t>
            </w:r>
          </w:p>
          <w:p w14:paraId="0B034655"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064BE2CF" w14:textId="3878E949" w:rsidR="008F1733" w:rsidRPr="000A5687" w:rsidRDefault="008F1733" w:rsidP="00253F46">
            <w:pPr>
              <w:autoSpaceDE w:val="0"/>
              <w:autoSpaceDN w:val="0"/>
              <w:adjustRightInd w:val="0"/>
              <w:spacing w:line="276" w:lineRule="auto"/>
              <w:jc w:val="both"/>
              <w:rPr>
                <w:rFonts w:cs="Arial"/>
                <w:sz w:val="22"/>
                <w:szCs w:val="22"/>
                <w:lang w:val="es-CO" w:eastAsia="es-CO"/>
              </w:rPr>
            </w:pPr>
            <w:r w:rsidRPr="000A5687">
              <w:rPr>
                <w:rFonts w:eastAsiaTheme="minorHAnsi" w:cs="Arial"/>
                <w:sz w:val="22"/>
                <w:szCs w:val="22"/>
                <w:lang w:val="es-CO" w:eastAsia="en-US"/>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2848D719" w14:textId="77777777" w:rsidR="008F1733" w:rsidRDefault="008F1733" w:rsidP="00253F46">
            <w:pPr>
              <w:spacing w:line="276" w:lineRule="auto"/>
              <w:jc w:val="both"/>
              <w:rPr>
                <w:rFonts w:cs="Arial"/>
                <w:sz w:val="22"/>
                <w:szCs w:val="22"/>
                <w:lang w:val="es-CO"/>
              </w:rPr>
            </w:pPr>
          </w:p>
          <w:p w14:paraId="0D70A0E5" w14:textId="77777777" w:rsidR="008F1733" w:rsidRPr="000A5687" w:rsidRDefault="008F1733" w:rsidP="00253F46">
            <w:pPr>
              <w:spacing w:line="276" w:lineRule="auto"/>
              <w:jc w:val="both"/>
              <w:rPr>
                <w:rFonts w:cs="Arial"/>
                <w:sz w:val="22"/>
                <w:szCs w:val="22"/>
                <w:lang w:val="es-CO"/>
              </w:rPr>
            </w:pPr>
            <w:r w:rsidRPr="000A5687">
              <w:rPr>
                <w:rFonts w:cs="Arial"/>
                <w:sz w:val="22"/>
                <w:szCs w:val="22"/>
                <w:lang w:val="es-CO"/>
              </w:rPr>
              <w:t>Tres (3) meses de experiencia profesional relacionada.</w:t>
            </w:r>
          </w:p>
        </w:tc>
      </w:tr>
    </w:tbl>
    <w:p w14:paraId="075DFCF2" w14:textId="77777777" w:rsidR="008F1733" w:rsidRDefault="008F1733" w:rsidP="008F1733">
      <w:pPr>
        <w:spacing w:line="276" w:lineRule="auto"/>
        <w:rPr>
          <w:rFonts w:cs="Arial"/>
          <w:sz w:val="16"/>
          <w:szCs w:val="16"/>
        </w:rPr>
      </w:pPr>
    </w:p>
    <w:p w14:paraId="3BBD8BB5" w14:textId="77777777" w:rsidR="008F1733" w:rsidRDefault="008F1733" w:rsidP="008F1733">
      <w:pPr>
        <w:spacing w:line="276" w:lineRule="auto"/>
        <w:rPr>
          <w:rFonts w:cs="Arial"/>
          <w:sz w:val="16"/>
          <w:szCs w:val="16"/>
        </w:rPr>
      </w:pPr>
      <w:r>
        <w:rPr>
          <w:rFonts w:cs="Arial"/>
          <w:sz w:val="16"/>
          <w:szCs w:val="16"/>
        </w:rPr>
        <w:t>POS 627</w:t>
      </w:r>
    </w:p>
    <w:p w14:paraId="0BD8737C" w14:textId="2B131598" w:rsidR="008F1733" w:rsidRDefault="008F1733" w:rsidP="008F1733">
      <w:pPr>
        <w:spacing w:line="276" w:lineRule="auto"/>
        <w:rPr>
          <w:rFonts w:cs="Arial"/>
          <w:sz w:val="16"/>
          <w:szCs w:val="16"/>
        </w:rPr>
      </w:pPr>
    </w:p>
    <w:p w14:paraId="16303865" w14:textId="52F03BCE" w:rsidR="004C13C2" w:rsidRDefault="004C13C2" w:rsidP="008F1733">
      <w:pPr>
        <w:spacing w:line="276" w:lineRule="auto"/>
        <w:rPr>
          <w:rFonts w:cs="Arial"/>
          <w:sz w:val="16"/>
          <w:szCs w:val="16"/>
        </w:rPr>
      </w:pPr>
    </w:p>
    <w:p w14:paraId="653321C1" w14:textId="75A2D3BC" w:rsidR="004C13C2" w:rsidRDefault="004C13C2" w:rsidP="008F1733">
      <w:pPr>
        <w:spacing w:line="276" w:lineRule="auto"/>
        <w:rPr>
          <w:rFonts w:cs="Arial"/>
          <w:sz w:val="16"/>
          <w:szCs w:val="16"/>
        </w:rPr>
      </w:pPr>
    </w:p>
    <w:p w14:paraId="02A1BF59" w14:textId="77777777" w:rsidR="004C13C2" w:rsidRDefault="004C13C2" w:rsidP="008F1733">
      <w:pPr>
        <w:spacing w:line="276" w:lineRule="auto"/>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1473"/>
        <w:gridCol w:w="1471"/>
        <w:gridCol w:w="2943"/>
      </w:tblGrid>
      <w:tr w:rsidR="008F1733" w:rsidRPr="00C66443" w14:paraId="01F5EE9F" w14:textId="77777777" w:rsidTr="00253F46">
        <w:trPr>
          <w:cantSplit/>
          <w:trHeight w:val="214"/>
        </w:trPr>
        <w:tc>
          <w:tcPr>
            <w:tcW w:w="5000" w:type="pct"/>
            <w:gridSpan w:val="4"/>
            <w:tcBorders>
              <w:bottom w:val="single" w:sz="4" w:space="0" w:color="auto"/>
            </w:tcBorders>
            <w:shd w:val="clear" w:color="auto" w:fill="D9D9D9"/>
            <w:vAlign w:val="center"/>
          </w:tcPr>
          <w:p w14:paraId="09D315BF"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br w:type="page"/>
              <w:t>I- IDENTIFICACIÓN</w:t>
            </w:r>
          </w:p>
        </w:tc>
      </w:tr>
      <w:tr w:rsidR="008F1733" w:rsidRPr="00C66443" w14:paraId="7AC8CFB9" w14:textId="77777777" w:rsidTr="00253F46">
        <w:trPr>
          <w:trHeight w:val="322"/>
        </w:trPr>
        <w:tc>
          <w:tcPr>
            <w:tcW w:w="2500" w:type="pct"/>
            <w:gridSpan w:val="2"/>
            <w:tcBorders>
              <w:bottom w:val="single" w:sz="4" w:space="0" w:color="auto"/>
              <w:right w:val="nil"/>
            </w:tcBorders>
            <w:vAlign w:val="center"/>
          </w:tcPr>
          <w:p w14:paraId="52D00002"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Nivel:</w:t>
            </w:r>
          </w:p>
        </w:tc>
        <w:tc>
          <w:tcPr>
            <w:tcW w:w="2500" w:type="pct"/>
            <w:gridSpan w:val="2"/>
            <w:tcBorders>
              <w:left w:val="nil"/>
              <w:bottom w:val="single" w:sz="4" w:space="0" w:color="auto"/>
            </w:tcBorders>
          </w:tcPr>
          <w:p w14:paraId="109D3A0D"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PROFESIONAL</w:t>
            </w:r>
          </w:p>
        </w:tc>
      </w:tr>
      <w:tr w:rsidR="008F1733" w:rsidRPr="00C66443" w14:paraId="4DA40C44" w14:textId="77777777" w:rsidTr="00253F46">
        <w:trPr>
          <w:trHeight w:val="269"/>
        </w:trPr>
        <w:tc>
          <w:tcPr>
            <w:tcW w:w="2500" w:type="pct"/>
            <w:gridSpan w:val="2"/>
            <w:tcBorders>
              <w:top w:val="single" w:sz="4" w:space="0" w:color="auto"/>
              <w:bottom w:val="single" w:sz="4" w:space="0" w:color="auto"/>
              <w:right w:val="nil"/>
            </w:tcBorders>
            <w:vAlign w:val="center"/>
          </w:tcPr>
          <w:p w14:paraId="04D5E598"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1CD5B596"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PROFESIONAL ESPECIALIZADO</w:t>
            </w:r>
          </w:p>
        </w:tc>
      </w:tr>
      <w:tr w:rsidR="008F1733" w:rsidRPr="00C66443" w14:paraId="0D0925BB" w14:textId="77777777" w:rsidTr="00253F46">
        <w:tc>
          <w:tcPr>
            <w:tcW w:w="2500" w:type="pct"/>
            <w:gridSpan w:val="2"/>
            <w:tcBorders>
              <w:top w:val="single" w:sz="4" w:space="0" w:color="auto"/>
              <w:bottom w:val="single" w:sz="4" w:space="0" w:color="auto"/>
              <w:right w:val="nil"/>
            </w:tcBorders>
            <w:vAlign w:val="center"/>
          </w:tcPr>
          <w:p w14:paraId="29775F33"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Código:</w:t>
            </w:r>
          </w:p>
        </w:tc>
        <w:tc>
          <w:tcPr>
            <w:tcW w:w="2500" w:type="pct"/>
            <w:gridSpan w:val="2"/>
            <w:tcBorders>
              <w:top w:val="single" w:sz="4" w:space="0" w:color="auto"/>
              <w:left w:val="nil"/>
              <w:bottom w:val="single" w:sz="4" w:space="0" w:color="auto"/>
            </w:tcBorders>
          </w:tcPr>
          <w:p w14:paraId="638C00D7"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2028</w:t>
            </w:r>
          </w:p>
        </w:tc>
      </w:tr>
      <w:tr w:rsidR="008F1733" w:rsidRPr="00C66443" w14:paraId="36885ADC" w14:textId="77777777" w:rsidTr="00253F46">
        <w:tc>
          <w:tcPr>
            <w:tcW w:w="2500" w:type="pct"/>
            <w:gridSpan w:val="2"/>
            <w:tcBorders>
              <w:top w:val="single" w:sz="4" w:space="0" w:color="auto"/>
              <w:bottom w:val="single" w:sz="4" w:space="0" w:color="auto"/>
              <w:right w:val="nil"/>
            </w:tcBorders>
            <w:vAlign w:val="center"/>
          </w:tcPr>
          <w:p w14:paraId="32F92072"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Grado:</w:t>
            </w:r>
          </w:p>
        </w:tc>
        <w:tc>
          <w:tcPr>
            <w:tcW w:w="2500" w:type="pct"/>
            <w:gridSpan w:val="2"/>
            <w:tcBorders>
              <w:top w:val="single" w:sz="4" w:space="0" w:color="auto"/>
              <w:left w:val="nil"/>
              <w:bottom w:val="single" w:sz="4" w:space="0" w:color="auto"/>
            </w:tcBorders>
          </w:tcPr>
          <w:p w14:paraId="1A5E8105"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16</w:t>
            </w:r>
          </w:p>
        </w:tc>
      </w:tr>
      <w:tr w:rsidR="008F1733" w:rsidRPr="00C66443" w14:paraId="686A91A7" w14:textId="77777777" w:rsidTr="00253F46">
        <w:tc>
          <w:tcPr>
            <w:tcW w:w="2500" w:type="pct"/>
            <w:gridSpan w:val="2"/>
            <w:tcBorders>
              <w:top w:val="single" w:sz="4" w:space="0" w:color="auto"/>
              <w:bottom w:val="single" w:sz="4" w:space="0" w:color="auto"/>
              <w:right w:val="nil"/>
            </w:tcBorders>
            <w:vAlign w:val="center"/>
          </w:tcPr>
          <w:p w14:paraId="28126CAF"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65E04958"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sidRPr="000A5687">
              <w:rPr>
                <w:rFonts w:cs="Arial"/>
                <w:sz w:val="22"/>
                <w:szCs w:val="22"/>
                <w:lang w:val="es-CO"/>
              </w:rPr>
              <w:t>1</w:t>
            </w:r>
          </w:p>
        </w:tc>
      </w:tr>
      <w:tr w:rsidR="008F1733" w:rsidRPr="00C66443" w14:paraId="05C4A55A" w14:textId="77777777" w:rsidTr="00253F46">
        <w:tc>
          <w:tcPr>
            <w:tcW w:w="2500" w:type="pct"/>
            <w:gridSpan w:val="2"/>
            <w:tcBorders>
              <w:top w:val="single" w:sz="4" w:space="0" w:color="auto"/>
              <w:bottom w:val="single" w:sz="4" w:space="0" w:color="auto"/>
              <w:right w:val="nil"/>
            </w:tcBorders>
            <w:vAlign w:val="center"/>
          </w:tcPr>
          <w:p w14:paraId="5B62A7F5"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72D2383E"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sz w:val="22"/>
                <w:szCs w:val="22"/>
              </w:rPr>
            </w:pPr>
            <w:r w:rsidRPr="000A5687">
              <w:rPr>
                <w:rFonts w:cs="Arial"/>
                <w:sz w:val="22"/>
                <w:szCs w:val="22"/>
                <w:lang w:val="es-CO" w:eastAsia="es-CO"/>
              </w:rPr>
              <w:t>DONDE SE UBIQUE EL CARGO</w:t>
            </w:r>
          </w:p>
        </w:tc>
      </w:tr>
      <w:tr w:rsidR="008F1733" w:rsidRPr="00C66443" w14:paraId="396F841D" w14:textId="77777777" w:rsidTr="00253F46">
        <w:trPr>
          <w:trHeight w:val="211"/>
        </w:trPr>
        <w:tc>
          <w:tcPr>
            <w:tcW w:w="2500" w:type="pct"/>
            <w:gridSpan w:val="2"/>
            <w:tcBorders>
              <w:top w:val="single" w:sz="4" w:space="0" w:color="auto"/>
              <w:bottom w:val="single" w:sz="4" w:space="0" w:color="auto"/>
              <w:right w:val="nil"/>
            </w:tcBorders>
            <w:vAlign w:val="center"/>
          </w:tcPr>
          <w:p w14:paraId="640826DD"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27C7DCD4"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Pr>
                <w:rFonts w:cs="Arial"/>
                <w:sz w:val="22"/>
                <w:szCs w:val="22"/>
                <w:lang w:val="es-CO"/>
              </w:rPr>
              <w:t>QUIEN EJERZA LA SUPERVISIÓN DIRECTA</w:t>
            </w:r>
          </w:p>
        </w:tc>
      </w:tr>
      <w:tr w:rsidR="008F1733" w:rsidRPr="00C66443" w14:paraId="639007A9" w14:textId="77777777" w:rsidTr="00253F46">
        <w:trPr>
          <w:trHeight w:val="77"/>
        </w:trPr>
        <w:tc>
          <w:tcPr>
            <w:tcW w:w="5000" w:type="pct"/>
            <w:gridSpan w:val="4"/>
            <w:tcBorders>
              <w:top w:val="single" w:sz="4" w:space="0" w:color="auto"/>
            </w:tcBorders>
            <w:shd w:val="clear" w:color="auto" w:fill="D9D9D9"/>
            <w:vAlign w:val="center"/>
          </w:tcPr>
          <w:p w14:paraId="062C10E0"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II. ÁREA FUNCIONAL</w:t>
            </w:r>
          </w:p>
        </w:tc>
      </w:tr>
      <w:tr w:rsidR="008F1733" w:rsidRPr="00C66443" w14:paraId="61971148" w14:textId="77777777" w:rsidTr="00253F46">
        <w:trPr>
          <w:trHeight w:val="70"/>
        </w:trPr>
        <w:tc>
          <w:tcPr>
            <w:tcW w:w="5000" w:type="pct"/>
            <w:gridSpan w:val="4"/>
            <w:tcBorders>
              <w:top w:val="single" w:sz="4" w:space="0" w:color="auto"/>
            </w:tcBorders>
            <w:shd w:val="clear" w:color="auto" w:fill="auto"/>
            <w:vAlign w:val="center"/>
          </w:tcPr>
          <w:p w14:paraId="2782D7A1" w14:textId="77777777" w:rsidR="008F1733" w:rsidRPr="000A5687" w:rsidRDefault="008F1733" w:rsidP="00253F46">
            <w:pPr>
              <w:spacing w:line="276" w:lineRule="auto"/>
              <w:jc w:val="center"/>
              <w:rPr>
                <w:rFonts w:cs="Arial"/>
                <w:sz w:val="22"/>
                <w:szCs w:val="22"/>
                <w:lang w:val="es-CO"/>
              </w:rPr>
            </w:pPr>
            <w:r w:rsidRPr="000A5687">
              <w:rPr>
                <w:rFonts w:cs="Arial"/>
                <w:sz w:val="22"/>
                <w:szCs w:val="22"/>
                <w:lang w:val="es-CO" w:eastAsia="es-CO"/>
              </w:rPr>
              <w:t>SUBDIRECCIÓN DE APOYO A LA GESTIÓN DE LAS IES</w:t>
            </w:r>
          </w:p>
        </w:tc>
      </w:tr>
      <w:tr w:rsidR="008F1733" w:rsidRPr="00C66443" w14:paraId="4B04F9BB" w14:textId="77777777" w:rsidTr="00253F46">
        <w:trPr>
          <w:trHeight w:val="70"/>
        </w:trPr>
        <w:tc>
          <w:tcPr>
            <w:tcW w:w="5000" w:type="pct"/>
            <w:gridSpan w:val="4"/>
            <w:shd w:val="clear" w:color="auto" w:fill="D9D9D9"/>
            <w:vAlign w:val="center"/>
          </w:tcPr>
          <w:p w14:paraId="7B7ED02B"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III- PROPÓSITO PRINCIPAL</w:t>
            </w:r>
          </w:p>
        </w:tc>
      </w:tr>
      <w:tr w:rsidR="008F1733" w:rsidRPr="00C66443" w14:paraId="06782551" w14:textId="77777777" w:rsidTr="00253F46">
        <w:trPr>
          <w:trHeight w:val="96"/>
        </w:trPr>
        <w:tc>
          <w:tcPr>
            <w:tcW w:w="5000" w:type="pct"/>
            <w:gridSpan w:val="4"/>
          </w:tcPr>
          <w:p w14:paraId="18ED5B5E" w14:textId="77777777" w:rsidR="008F1733" w:rsidRPr="000A5687" w:rsidRDefault="008F1733" w:rsidP="00253F46">
            <w:pPr>
              <w:autoSpaceDE w:val="0"/>
              <w:autoSpaceDN w:val="0"/>
              <w:adjustRightInd w:val="0"/>
              <w:spacing w:line="276" w:lineRule="auto"/>
              <w:jc w:val="both"/>
              <w:rPr>
                <w:rFonts w:cs="Arial"/>
                <w:sz w:val="22"/>
                <w:szCs w:val="22"/>
              </w:rPr>
            </w:pPr>
          </w:p>
          <w:p w14:paraId="25B0B0B7" w14:textId="119A7129" w:rsidR="008F1733" w:rsidRPr="000A5687" w:rsidRDefault="008F1733" w:rsidP="00253F46">
            <w:pPr>
              <w:autoSpaceDE w:val="0"/>
              <w:autoSpaceDN w:val="0"/>
              <w:adjustRightInd w:val="0"/>
              <w:spacing w:line="276" w:lineRule="auto"/>
              <w:jc w:val="both"/>
              <w:rPr>
                <w:rFonts w:cs="Arial"/>
                <w:sz w:val="22"/>
                <w:szCs w:val="22"/>
              </w:rPr>
            </w:pPr>
            <w:r w:rsidRPr="000A5687">
              <w:rPr>
                <w:rFonts w:cs="Arial"/>
                <w:sz w:val="22"/>
                <w:szCs w:val="22"/>
              </w:rPr>
              <w:t xml:space="preserve">Promover y hacer seguimiento a los procesos de fomento al acceso y permanencia a la </w:t>
            </w:r>
            <w:r>
              <w:rPr>
                <w:rFonts w:cs="Arial"/>
                <w:sz w:val="22"/>
                <w:szCs w:val="22"/>
              </w:rPr>
              <w:t>Educación Superior</w:t>
            </w:r>
            <w:r w:rsidRPr="000A5687">
              <w:rPr>
                <w:rFonts w:cs="Arial"/>
                <w:sz w:val="22"/>
                <w:szCs w:val="22"/>
              </w:rPr>
              <w:t xml:space="preserve"> a nivel nacional y regional e implementar estrategias para la atención a grupos poblacionales de especial protección constitucional, con énfasis en la atención a víctimas de la violencia, en el marco de los lineamientos establecidos por el Ministerio de Educación Nacional, el Plan Nacional de Desarrollo y el Plan Sectorial de Educación.</w:t>
            </w:r>
          </w:p>
        </w:tc>
      </w:tr>
      <w:tr w:rsidR="008F1733" w:rsidRPr="00C66443" w14:paraId="030FD815" w14:textId="77777777" w:rsidTr="00253F46">
        <w:trPr>
          <w:trHeight w:val="60"/>
        </w:trPr>
        <w:tc>
          <w:tcPr>
            <w:tcW w:w="5000" w:type="pct"/>
            <w:gridSpan w:val="4"/>
            <w:shd w:val="clear" w:color="auto" w:fill="D9D9D9"/>
            <w:vAlign w:val="center"/>
          </w:tcPr>
          <w:p w14:paraId="4A3C36D1"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IV- DESCRIPCIÓN DE FUNCIONES ESENCIALES</w:t>
            </w:r>
          </w:p>
        </w:tc>
      </w:tr>
      <w:tr w:rsidR="008F1733" w:rsidRPr="00C66443" w14:paraId="5F41C733" w14:textId="77777777" w:rsidTr="00253F46">
        <w:trPr>
          <w:trHeight w:val="274"/>
        </w:trPr>
        <w:tc>
          <w:tcPr>
            <w:tcW w:w="5000" w:type="pct"/>
            <w:gridSpan w:val="4"/>
          </w:tcPr>
          <w:p w14:paraId="11E13D2D" w14:textId="77777777" w:rsidR="008F1733" w:rsidRPr="000A5687" w:rsidRDefault="008F1733" w:rsidP="00253F46">
            <w:pPr>
              <w:pStyle w:val="Prrafodelista"/>
              <w:spacing w:line="276" w:lineRule="auto"/>
              <w:ind w:left="776"/>
              <w:jc w:val="both"/>
              <w:rPr>
                <w:rFonts w:cs="Arial"/>
                <w:sz w:val="22"/>
                <w:szCs w:val="22"/>
              </w:rPr>
            </w:pPr>
          </w:p>
          <w:p w14:paraId="08F4ACE3"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 xml:space="preserve">Participar en el diseño e implementación de estrategias para el fortalecimiento de la oferta de la </w:t>
            </w:r>
            <w:r>
              <w:rPr>
                <w:rFonts w:cs="Arial"/>
                <w:sz w:val="22"/>
                <w:szCs w:val="22"/>
              </w:rPr>
              <w:t>Educación Superior</w:t>
            </w:r>
            <w:r w:rsidRPr="000A5687">
              <w:rPr>
                <w:rFonts w:cs="Arial"/>
                <w:sz w:val="22"/>
                <w:szCs w:val="22"/>
              </w:rPr>
              <w:t>, fomentando la ampliación de cobertura y la alta calidad en el país con enfoque regional.</w:t>
            </w:r>
          </w:p>
          <w:p w14:paraId="2D993A29" w14:textId="77777777" w:rsidR="008F1733" w:rsidRPr="000A5687" w:rsidRDefault="008F1733" w:rsidP="00253F46">
            <w:pPr>
              <w:pStyle w:val="Prrafodelista"/>
              <w:spacing w:line="276" w:lineRule="auto"/>
              <w:ind w:left="776"/>
              <w:jc w:val="both"/>
              <w:rPr>
                <w:rFonts w:cs="Arial"/>
                <w:sz w:val="22"/>
                <w:szCs w:val="22"/>
              </w:rPr>
            </w:pPr>
          </w:p>
          <w:p w14:paraId="6A590B7C"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 xml:space="preserve">Participar en el diseño e implementación de estrategias para el acceso y permanencia </w:t>
            </w:r>
            <w:r>
              <w:rPr>
                <w:rFonts w:cs="Arial"/>
                <w:sz w:val="22"/>
                <w:szCs w:val="22"/>
              </w:rPr>
              <w:t>a</w:t>
            </w:r>
            <w:r w:rsidRPr="000A5687">
              <w:rPr>
                <w:rFonts w:cs="Arial"/>
                <w:sz w:val="22"/>
                <w:szCs w:val="22"/>
              </w:rPr>
              <w:t xml:space="preserve"> la </w:t>
            </w:r>
            <w:r>
              <w:rPr>
                <w:rFonts w:cs="Arial"/>
                <w:sz w:val="22"/>
                <w:szCs w:val="22"/>
              </w:rPr>
              <w:t>Educación Superior</w:t>
            </w:r>
            <w:r w:rsidRPr="000A5687">
              <w:rPr>
                <w:rFonts w:cs="Arial"/>
                <w:sz w:val="22"/>
                <w:szCs w:val="22"/>
              </w:rPr>
              <w:t xml:space="preserve"> de </w:t>
            </w:r>
            <w:r>
              <w:rPr>
                <w:rFonts w:cs="Arial"/>
                <w:sz w:val="22"/>
                <w:szCs w:val="22"/>
              </w:rPr>
              <w:t xml:space="preserve">todas las </w:t>
            </w:r>
            <w:r w:rsidRPr="000A5687">
              <w:rPr>
                <w:rFonts w:cs="Arial"/>
                <w:sz w:val="22"/>
                <w:szCs w:val="22"/>
              </w:rPr>
              <w:t>poblaciones</w:t>
            </w:r>
            <w:r>
              <w:rPr>
                <w:rFonts w:cs="Arial"/>
                <w:sz w:val="22"/>
                <w:szCs w:val="22"/>
              </w:rPr>
              <w:t>,</w:t>
            </w:r>
            <w:r w:rsidRPr="000A5687">
              <w:rPr>
                <w:rFonts w:cs="Arial"/>
                <w:sz w:val="22"/>
                <w:szCs w:val="22"/>
              </w:rPr>
              <w:t xml:space="preserve"> con enfoque de educación inclusiva, intercultural y de género.</w:t>
            </w:r>
          </w:p>
          <w:p w14:paraId="751A9705" w14:textId="77777777" w:rsidR="008F1733" w:rsidRPr="000A5687" w:rsidRDefault="008F1733" w:rsidP="00253F46">
            <w:pPr>
              <w:pStyle w:val="Prrafodelista"/>
              <w:spacing w:line="276" w:lineRule="auto"/>
              <w:ind w:left="776"/>
              <w:jc w:val="both"/>
              <w:rPr>
                <w:rFonts w:cs="Arial"/>
                <w:sz w:val="22"/>
                <w:szCs w:val="22"/>
              </w:rPr>
            </w:pPr>
          </w:p>
          <w:p w14:paraId="18208824"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Apoyar la implementación de las diferentes estrategias definidas por el Gobierno Nacional para la reintegración social</w:t>
            </w:r>
            <w:r>
              <w:rPr>
                <w:rFonts w:cs="Arial"/>
                <w:sz w:val="22"/>
                <w:szCs w:val="22"/>
              </w:rPr>
              <w:t>,</w:t>
            </w:r>
            <w:r w:rsidRPr="000A5687">
              <w:rPr>
                <w:rFonts w:cs="Arial"/>
                <w:sz w:val="22"/>
                <w:szCs w:val="22"/>
              </w:rPr>
              <w:t xml:space="preserve"> enfocada a la atención </w:t>
            </w:r>
            <w:r>
              <w:rPr>
                <w:rFonts w:cs="Arial"/>
                <w:sz w:val="22"/>
                <w:szCs w:val="22"/>
              </w:rPr>
              <w:t>de la</w:t>
            </w:r>
            <w:r w:rsidRPr="000A5687">
              <w:rPr>
                <w:rFonts w:cs="Arial"/>
                <w:sz w:val="22"/>
                <w:szCs w:val="22"/>
              </w:rPr>
              <w:t xml:space="preserve"> </w:t>
            </w:r>
            <w:r>
              <w:rPr>
                <w:rFonts w:cs="Arial"/>
                <w:sz w:val="22"/>
                <w:szCs w:val="22"/>
              </w:rPr>
              <w:t>Educación Superior</w:t>
            </w:r>
            <w:r w:rsidRPr="000A5687">
              <w:rPr>
                <w:rFonts w:cs="Arial"/>
                <w:sz w:val="22"/>
                <w:szCs w:val="22"/>
              </w:rPr>
              <w:t>.</w:t>
            </w:r>
          </w:p>
          <w:p w14:paraId="33138128" w14:textId="77777777" w:rsidR="008F1733" w:rsidRPr="000A5687" w:rsidRDefault="008F1733" w:rsidP="00253F46">
            <w:pPr>
              <w:pStyle w:val="Prrafodelista"/>
              <w:spacing w:line="276" w:lineRule="auto"/>
              <w:ind w:left="776"/>
              <w:jc w:val="both"/>
              <w:rPr>
                <w:rFonts w:cs="Arial"/>
                <w:sz w:val="22"/>
                <w:szCs w:val="22"/>
              </w:rPr>
            </w:pPr>
          </w:p>
          <w:p w14:paraId="0E4E983A"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 xml:space="preserve">Identificar fuentes de financiación y gestionar recursos para fomentar el acceso y la permanencia </w:t>
            </w:r>
            <w:r>
              <w:rPr>
                <w:rFonts w:cs="Arial"/>
                <w:sz w:val="22"/>
                <w:szCs w:val="22"/>
              </w:rPr>
              <w:t>a</w:t>
            </w:r>
            <w:r w:rsidRPr="000A5687">
              <w:rPr>
                <w:rFonts w:cs="Arial"/>
                <w:sz w:val="22"/>
                <w:szCs w:val="22"/>
              </w:rPr>
              <w:t xml:space="preserve"> la </w:t>
            </w:r>
            <w:r>
              <w:rPr>
                <w:rFonts w:cs="Arial"/>
                <w:sz w:val="22"/>
                <w:szCs w:val="22"/>
              </w:rPr>
              <w:t>Educación Superior</w:t>
            </w:r>
            <w:r w:rsidRPr="000A5687">
              <w:rPr>
                <w:rFonts w:cs="Arial"/>
                <w:sz w:val="22"/>
                <w:szCs w:val="22"/>
              </w:rPr>
              <w:t>.</w:t>
            </w:r>
          </w:p>
          <w:p w14:paraId="7832A17D" w14:textId="77777777" w:rsidR="008F1733" w:rsidRPr="000A5687" w:rsidRDefault="008F1733" w:rsidP="00253F46">
            <w:pPr>
              <w:pStyle w:val="Prrafodelista"/>
              <w:spacing w:line="276" w:lineRule="auto"/>
              <w:ind w:left="776"/>
              <w:jc w:val="both"/>
              <w:rPr>
                <w:rFonts w:cs="Arial"/>
                <w:sz w:val="22"/>
                <w:szCs w:val="22"/>
              </w:rPr>
            </w:pPr>
          </w:p>
          <w:p w14:paraId="496A2FFF"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 xml:space="preserve">Realizar el monitoreo, evaluación y seguimiento al desarrollo de las estrategias de fortalecimiento de la oferta de la </w:t>
            </w:r>
            <w:r>
              <w:rPr>
                <w:rFonts w:cs="Arial"/>
                <w:sz w:val="22"/>
                <w:szCs w:val="22"/>
              </w:rPr>
              <w:t>Educación Superior</w:t>
            </w:r>
            <w:r w:rsidRPr="000A5687">
              <w:rPr>
                <w:rFonts w:cs="Arial"/>
                <w:sz w:val="22"/>
                <w:szCs w:val="22"/>
              </w:rPr>
              <w:t xml:space="preserve"> a nivel nacional y regional, identificando problemáticas y alternativas de solución para la toma de decisiones.</w:t>
            </w:r>
          </w:p>
          <w:p w14:paraId="09C01F95" w14:textId="77777777" w:rsidR="008F1733" w:rsidRPr="000A5687" w:rsidRDefault="008F1733" w:rsidP="00253F46">
            <w:pPr>
              <w:pStyle w:val="Prrafodelista"/>
              <w:spacing w:line="276" w:lineRule="auto"/>
              <w:ind w:left="776"/>
              <w:jc w:val="both"/>
              <w:rPr>
                <w:rFonts w:cs="Arial"/>
                <w:sz w:val="22"/>
                <w:szCs w:val="22"/>
              </w:rPr>
            </w:pPr>
          </w:p>
          <w:p w14:paraId="2A8857B8"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 xml:space="preserve">Desarrollar acciones orientadas a la atención de grupos poblacionales de especial protección constitucional, con énfasis en víctimas del conflicto armado en Colombia y al cumplimiento del Acuerdo Final para la Terminación del Conflicto y la Construcción de una Paz Estable y Duradera; acompañando y gestionando con las Instituciones de </w:t>
            </w:r>
            <w:r>
              <w:rPr>
                <w:rFonts w:cs="Arial"/>
                <w:sz w:val="22"/>
                <w:szCs w:val="22"/>
              </w:rPr>
              <w:t>Educación Superior,</w:t>
            </w:r>
            <w:r w:rsidRPr="000A5687">
              <w:rPr>
                <w:rFonts w:cs="Arial"/>
                <w:sz w:val="22"/>
                <w:szCs w:val="22"/>
              </w:rPr>
              <w:t xml:space="preserve"> la formulación de proyectos viables que respondan a las particularidades de cada población y al cumplimiento de los Acuerdos.</w:t>
            </w:r>
          </w:p>
          <w:p w14:paraId="4B99F759" w14:textId="77777777" w:rsidR="008F1733" w:rsidRPr="000A5687" w:rsidRDefault="008F1733" w:rsidP="00253F46">
            <w:pPr>
              <w:pStyle w:val="Prrafodelista"/>
              <w:spacing w:line="276" w:lineRule="auto"/>
              <w:ind w:left="776"/>
              <w:jc w:val="both"/>
              <w:rPr>
                <w:rFonts w:cs="Arial"/>
                <w:sz w:val="22"/>
                <w:szCs w:val="22"/>
              </w:rPr>
            </w:pPr>
          </w:p>
          <w:p w14:paraId="6CB2F270"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 xml:space="preserve">Prestar asistencia técnica a los actores involucrados en la implementación de las estrategias para el fortalecimiento de la oferta de </w:t>
            </w:r>
            <w:r>
              <w:rPr>
                <w:rFonts w:cs="Arial"/>
                <w:sz w:val="22"/>
                <w:szCs w:val="22"/>
              </w:rPr>
              <w:t>la Educación Superior</w:t>
            </w:r>
            <w:r w:rsidRPr="000A5687">
              <w:rPr>
                <w:rFonts w:cs="Arial"/>
                <w:sz w:val="22"/>
                <w:szCs w:val="22"/>
              </w:rPr>
              <w:t>, en concordancia con los lineamientos definidos por el Ministerio de Educación Nacional.</w:t>
            </w:r>
          </w:p>
          <w:p w14:paraId="280B9C1D" w14:textId="77777777" w:rsidR="008F1733" w:rsidRPr="000A5687" w:rsidRDefault="008F1733" w:rsidP="00253F46">
            <w:pPr>
              <w:pStyle w:val="Prrafodelista"/>
              <w:spacing w:line="276" w:lineRule="auto"/>
              <w:ind w:left="776"/>
              <w:jc w:val="both"/>
              <w:rPr>
                <w:rFonts w:cs="Arial"/>
                <w:sz w:val="22"/>
                <w:szCs w:val="22"/>
              </w:rPr>
            </w:pPr>
          </w:p>
          <w:p w14:paraId="6070CDE3"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 xml:space="preserve">Prestar asistencia técnica a las Instituciones de </w:t>
            </w:r>
            <w:r>
              <w:rPr>
                <w:rFonts w:cs="Arial"/>
                <w:sz w:val="22"/>
                <w:szCs w:val="22"/>
              </w:rPr>
              <w:t>Educación Superior</w:t>
            </w:r>
            <w:r w:rsidRPr="000A5687">
              <w:rPr>
                <w:rFonts w:cs="Arial"/>
                <w:sz w:val="22"/>
                <w:szCs w:val="22"/>
              </w:rPr>
              <w:t xml:space="preserve"> para la adopción de los procesos contemplados en las leyes de atención a grupos poblacionales de especial protección constitucional y al cumplimiento de los Acuerdos.</w:t>
            </w:r>
          </w:p>
          <w:p w14:paraId="629776FF" w14:textId="77777777" w:rsidR="008F1733" w:rsidRPr="000A5687" w:rsidRDefault="008F1733" w:rsidP="00253F46">
            <w:pPr>
              <w:pStyle w:val="Prrafodelista"/>
              <w:spacing w:line="276" w:lineRule="auto"/>
              <w:ind w:left="776"/>
              <w:jc w:val="both"/>
              <w:rPr>
                <w:rFonts w:cs="Arial"/>
                <w:sz w:val="22"/>
                <w:szCs w:val="22"/>
              </w:rPr>
            </w:pPr>
          </w:p>
          <w:p w14:paraId="67BD064D"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 xml:space="preserve">Desarrollar productos de conocimiento asociados al fortalecimiento de la gestión estratégica de las instituciones de </w:t>
            </w:r>
            <w:r>
              <w:rPr>
                <w:rFonts w:cs="Arial"/>
                <w:sz w:val="22"/>
                <w:szCs w:val="22"/>
              </w:rPr>
              <w:t>Educación Superior</w:t>
            </w:r>
            <w:r w:rsidRPr="000A5687">
              <w:rPr>
                <w:rFonts w:cs="Arial"/>
                <w:sz w:val="22"/>
                <w:szCs w:val="22"/>
              </w:rPr>
              <w:t>.</w:t>
            </w:r>
          </w:p>
          <w:p w14:paraId="59A7A6DE" w14:textId="77777777" w:rsidR="008F1733" w:rsidRPr="000A5687" w:rsidRDefault="008F1733" w:rsidP="00253F46">
            <w:pPr>
              <w:pStyle w:val="Prrafodelista"/>
              <w:spacing w:line="276" w:lineRule="auto"/>
              <w:ind w:left="776"/>
              <w:jc w:val="both"/>
              <w:rPr>
                <w:rFonts w:cs="Arial"/>
                <w:sz w:val="22"/>
                <w:szCs w:val="22"/>
              </w:rPr>
            </w:pPr>
          </w:p>
          <w:p w14:paraId="0FB965E6"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Generar estrategias de gestión y articulación de partes interesadas</w:t>
            </w:r>
            <w:r>
              <w:rPr>
                <w:rFonts w:cs="Arial"/>
                <w:sz w:val="22"/>
                <w:szCs w:val="22"/>
              </w:rPr>
              <w:t>,</w:t>
            </w:r>
            <w:r w:rsidRPr="000A5687">
              <w:rPr>
                <w:rFonts w:cs="Arial"/>
                <w:sz w:val="22"/>
                <w:szCs w:val="22"/>
              </w:rPr>
              <w:t xml:space="preserve"> con el fin de identificar necesidades y generar alianzas orientadas al fortalecimiento de la oferta de la </w:t>
            </w:r>
            <w:r>
              <w:rPr>
                <w:rFonts w:cs="Arial"/>
                <w:sz w:val="22"/>
                <w:szCs w:val="22"/>
              </w:rPr>
              <w:t>Educación Superior</w:t>
            </w:r>
            <w:r w:rsidRPr="000A5687">
              <w:rPr>
                <w:rFonts w:cs="Arial"/>
                <w:sz w:val="22"/>
                <w:szCs w:val="22"/>
              </w:rPr>
              <w:t>.</w:t>
            </w:r>
          </w:p>
          <w:p w14:paraId="5686D476" w14:textId="77777777" w:rsidR="008F1733" w:rsidRPr="000A5687" w:rsidRDefault="008F1733" w:rsidP="00253F46">
            <w:pPr>
              <w:pStyle w:val="Prrafodelista"/>
              <w:spacing w:line="276" w:lineRule="auto"/>
              <w:ind w:left="776"/>
              <w:jc w:val="both"/>
              <w:rPr>
                <w:rFonts w:cs="Arial"/>
                <w:sz w:val="22"/>
                <w:szCs w:val="22"/>
              </w:rPr>
            </w:pPr>
          </w:p>
          <w:p w14:paraId="0D919DA5"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Generar los reportes de gestión y seguimiento, de acuerdo con los indicadores definidos para la atención de grupos poblacionales</w:t>
            </w:r>
            <w:r>
              <w:rPr>
                <w:rFonts w:cs="Arial"/>
                <w:sz w:val="22"/>
                <w:szCs w:val="22"/>
              </w:rPr>
              <w:t>,</w:t>
            </w:r>
            <w:r w:rsidRPr="000A5687">
              <w:rPr>
                <w:rFonts w:cs="Arial"/>
                <w:sz w:val="22"/>
                <w:szCs w:val="22"/>
              </w:rPr>
              <w:t xml:space="preserve"> principalmente el de víctimas del conflicto armado en Colombia y al cumplimiento de los Acuerdos.</w:t>
            </w:r>
          </w:p>
          <w:p w14:paraId="26597033" w14:textId="77777777" w:rsidR="008F1733" w:rsidRPr="000A5687" w:rsidRDefault="008F1733" w:rsidP="00253F46">
            <w:pPr>
              <w:pStyle w:val="Prrafodelista"/>
              <w:spacing w:line="276" w:lineRule="auto"/>
              <w:ind w:left="776"/>
              <w:jc w:val="both"/>
              <w:rPr>
                <w:rFonts w:cs="Arial"/>
                <w:sz w:val="22"/>
                <w:szCs w:val="22"/>
              </w:rPr>
            </w:pPr>
          </w:p>
          <w:p w14:paraId="50322347"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lastRenderedPageBreak/>
              <w:t>Generar alertas tempranas e identificar los riesgos potenciales en la ejecución de las estrategias de fortalecimiento de la oferta a nivel nacional y regional y proponer acciones de mejora continua.</w:t>
            </w:r>
          </w:p>
          <w:p w14:paraId="2E8030F6" w14:textId="77777777" w:rsidR="008F1733" w:rsidRPr="000A5687" w:rsidRDefault="008F1733" w:rsidP="00253F46">
            <w:pPr>
              <w:pStyle w:val="Prrafodelista"/>
              <w:spacing w:line="276" w:lineRule="auto"/>
              <w:ind w:left="776"/>
              <w:jc w:val="both"/>
              <w:rPr>
                <w:rFonts w:cs="Arial"/>
                <w:sz w:val="22"/>
                <w:szCs w:val="22"/>
              </w:rPr>
            </w:pPr>
          </w:p>
          <w:p w14:paraId="06E322DD"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 xml:space="preserve">Apoyar las actividades administrativas, financieras, de supervisión, control y elaboración de informes que le sean encomendados </w:t>
            </w:r>
            <w:r>
              <w:rPr>
                <w:rFonts w:cs="Arial"/>
                <w:sz w:val="22"/>
                <w:szCs w:val="22"/>
              </w:rPr>
              <w:t xml:space="preserve">y </w:t>
            </w:r>
            <w:r w:rsidRPr="000A5687">
              <w:rPr>
                <w:rFonts w:cs="Arial"/>
                <w:sz w:val="22"/>
                <w:szCs w:val="22"/>
              </w:rPr>
              <w:t xml:space="preserve">solicitados por </w:t>
            </w:r>
            <w:r>
              <w:rPr>
                <w:rFonts w:cs="Arial"/>
                <w:sz w:val="22"/>
                <w:szCs w:val="22"/>
              </w:rPr>
              <w:t xml:space="preserve">las </w:t>
            </w:r>
            <w:r w:rsidRPr="000A5687">
              <w:rPr>
                <w:rFonts w:cs="Arial"/>
                <w:sz w:val="22"/>
                <w:szCs w:val="22"/>
              </w:rPr>
              <w:t xml:space="preserve">dependencias del Ministerio de Educación Nacional y </w:t>
            </w:r>
            <w:r>
              <w:rPr>
                <w:rFonts w:cs="Arial"/>
                <w:sz w:val="22"/>
                <w:szCs w:val="22"/>
              </w:rPr>
              <w:t xml:space="preserve">por </w:t>
            </w:r>
            <w:r w:rsidRPr="000A5687">
              <w:rPr>
                <w:rFonts w:cs="Arial"/>
                <w:sz w:val="22"/>
                <w:szCs w:val="22"/>
              </w:rPr>
              <w:t>entidades externas.</w:t>
            </w:r>
          </w:p>
          <w:p w14:paraId="52BD356D" w14:textId="77777777" w:rsidR="008F1733" w:rsidRPr="000A5687" w:rsidRDefault="008F1733" w:rsidP="00253F46">
            <w:pPr>
              <w:pStyle w:val="Prrafodelista"/>
              <w:spacing w:line="276" w:lineRule="auto"/>
              <w:ind w:left="776"/>
              <w:jc w:val="both"/>
              <w:rPr>
                <w:rFonts w:cs="Arial"/>
                <w:sz w:val="22"/>
                <w:szCs w:val="22"/>
              </w:rPr>
            </w:pPr>
          </w:p>
          <w:p w14:paraId="3FB778D4"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 xml:space="preserve">Apoyar el desarrollo de alianzas entre el Ministerio e instituciones públicas y privadas, enfocadas a fomentar el acceso y la permanencia de grupos poblacionales de especial protección constitucional y víctimas del conflicto armado en las Instituciones de </w:t>
            </w:r>
            <w:r>
              <w:rPr>
                <w:rFonts w:cs="Arial"/>
                <w:sz w:val="22"/>
                <w:szCs w:val="22"/>
              </w:rPr>
              <w:t>Educación Superior</w:t>
            </w:r>
            <w:r w:rsidRPr="000A5687">
              <w:rPr>
                <w:rFonts w:cs="Arial"/>
                <w:sz w:val="22"/>
                <w:szCs w:val="22"/>
              </w:rPr>
              <w:t>.</w:t>
            </w:r>
          </w:p>
          <w:p w14:paraId="7CA33BDF" w14:textId="77777777" w:rsidR="008F1733" w:rsidRPr="000A5687" w:rsidRDefault="008F1733" w:rsidP="00253F46">
            <w:pPr>
              <w:pStyle w:val="Prrafodelista"/>
              <w:spacing w:line="276" w:lineRule="auto"/>
              <w:ind w:left="776"/>
              <w:jc w:val="both"/>
              <w:rPr>
                <w:rFonts w:cs="Arial"/>
                <w:sz w:val="22"/>
                <w:szCs w:val="22"/>
              </w:rPr>
            </w:pPr>
          </w:p>
          <w:p w14:paraId="1D3CD891"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Apoyar las etapas de diseño, formulación, ejecución, monitoreo y evaluación de los proyectos estratégicos que estén en el marco de la misión de la Subdirección.</w:t>
            </w:r>
          </w:p>
          <w:p w14:paraId="424D0493" w14:textId="77777777" w:rsidR="008F1733" w:rsidRPr="000A5687" w:rsidRDefault="008F1733" w:rsidP="00253F46">
            <w:pPr>
              <w:pStyle w:val="Prrafodelista"/>
              <w:spacing w:line="276" w:lineRule="auto"/>
              <w:ind w:left="776"/>
              <w:jc w:val="both"/>
              <w:rPr>
                <w:rFonts w:cs="Arial"/>
                <w:sz w:val="22"/>
                <w:szCs w:val="22"/>
              </w:rPr>
            </w:pPr>
          </w:p>
          <w:p w14:paraId="1FB54356"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Proyectar la respuesta a los diferentes requerimientos recibidos en la dependencia en los asuntos de su competencia.</w:t>
            </w:r>
          </w:p>
          <w:p w14:paraId="07E4FC1C" w14:textId="77777777" w:rsidR="008F1733" w:rsidRPr="000A5687" w:rsidRDefault="008F1733" w:rsidP="00253F46">
            <w:pPr>
              <w:pStyle w:val="Prrafodelista"/>
              <w:spacing w:line="276" w:lineRule="auto"/>
              <w:ind w:left="776"/>
              <w:jc w:val="both"/>
              <w:rPr>
                <w:rFonts w:cs="Arial"/>
                <w:sz w:val="22"/>
                <w:szCs w:val="22"/>
              </w:rPr>
            </w:pPr>
          </w:p>
          <w:p w14:paraId="76A864AF" w14:textId="77777777" w:rsidR="008F1733" w:rsidRPr="000A5687" w:rsidRDefault="008F1733" w:rsidP="00253F46">
            <w:pPr>
              <w:pStyle w:val="Prrafodelista"/>
              <w:numPr>
                <w:ilvl w:val="0"/>
                <w:numId w:val="14"/>
              </w:numPr>
              <w:spacing w:line="276" w:lineRule="auto"/>
              <w:ind w:left="776" w:hanging="567"/>
              <w:jc w:val="both"/>
              <w:rPr>
                <w:rFonts w:cs="Arial"/>
                <w:sz w:val="22"/>
                <w:szCs w:val="22"/>
              </w:rPr>
            </w:pPr>
            <w:r w:rsidRPr="000A5687">
              <w:rPr>
                <w:rFonts w:cs="Arial"/>
                <w:sz w:val="22"/>
                <w:szCs w:val="22"/>
              </w:rPr>
              <w:t>Las demás que les sean asignadas por autoridad competente, de acuerdo con el área de desempeño y la naturaleza del empleo.</w:t>
            </w:r>
          </w:p>
          <w:p w14:paraId="352B755A" w14:textId="77777777" w:rsidR="008F1733" w:rsidRPr="000A5687" w:rsidRDefault="008F1733" w:rsidP="00253F46">
            <w:pPr>
              <w:pStyle w:val="Prrafodelista"/>
              <w:spacing w:line="276" w:lineRule="auto"/>
              <w:ind w:left="776"/>
              <w:jc w:val="both"/>
              <w:rPr>
                <w:rFonts w:cs="Arial"/>
                <w:sz w:val="22"/>
                <w:szCs w:val="22"/>
              </w:rPr>
            </w:pPr>
          </w:p>
        </w:tc>
      </w:tr>
      <w:tr w:rsidR="008F1733" w:rsidRPr="00C66443" w14:paraId="50E7C046" w14:textId="77777777" w:rsidTr="00253F46">
        <w:trPr>
          <w:trHeight w:val="267"/>
        </w:trPr>
        <w:tc>
          <w:tcPr>
            <w:tcW w:w="5000" w:type="pct"/>
            <w:gridSpan w:val="4"/>
            <w:shd w:val="clear" w:color="auto" w:fill="D9D9D9"/>
            <w:vAlign w:val="center"/>
          </w:tcPr>
          <w:p w14:paraId="7983D0A2"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lastRenderedPageBreak/>
              <w:t>V- CONOCIMIENTOS BÁSICOS O ESENCIALES</w:t>
            </w:r>
          </w:p>
        </w:tc>
      </w:tr>
      <w:tr w:rsidR="008F1733" w:rsidRPr="00C66443" w14:paraId="00799BA9" w14:textId="77777777" w:rsidTr="00253F46">
        <w:trPr>
          <w:trHeight w:val="174"/>
        </w:trPr>
        <w:tc>
          <w:tcPr>
            <w:tcW w:w="5000" w:type="pct"/>
            <w:gridSpan w:val="4"/>
            <w:vAlign w:val="center"/>
          </w:tcPr>
          <w:p w14:paraId="65C82D25" w14:textId="77777777" w:rsidR="008F1733" w:rsidRPr="000A5687" w:rsidRDefault="008F1733" w:rsidP="00253F46">
            <w:pPr>
              <w:pStyle w:val="Prrafodelista"/>
              <w:numPr>
                <w:ilvl w:val="0"/>
                <w:numId w:val="15"/>
              </w:numPr>
              <w:autoSpaceDE w:val="0"/>
              <w:autoSpaceDN w:val="0"/>
              <w:adjustRightInd w:val="0"/>
              <w:spacing w:line="276" w:lineRule="auto"/>
              <w:rPr>
                <w:rFonts w:eastAsiaTheme="minorHAnsi" w:cs="Arial"/>
                <w:sz w:val="22"/>
                <w:szCs w:val="22"/>
                <w:lang w:val="es-CO" w:eastAsia="en-US"/>
              </w:rPr>
            </w:pPr>
            <w:r w:rsidRPr="000A5687">
              <w:rPr>
                <w:rFonts w:eastAsiaTheme="minorHAnsi" w:cs="Arial"/>
                <w:sz w:val="22"/>
                <w:szCs w:val="22"/>
                <w:lang w:val="es-CO" w:eastAsia="en-US"/>
              </w:rPr>
              <w:t>Normatividad vigente del sector educativo</w:t>
            </w:r>
            <w:r>
              <w:rPr>
                <w:rFonts w:eastAsiaTheme="minorHAnsi" w:cs="Arial"/>
                <w:sz w:val="22"/>
                <w:szCs w:val="22"/>
                <w:lang w:val="es-CO" w:eastAsia="en-US"/>
              </w:rPr>
              <w:t>.</w:t>
            </w:r>
          </w:p>
          <w:p w14:paraId="4B78DDFA" w14:textId="77777777" w:rsidR="008F1733" w:rsidRPr="000A5687" w:rsidRDefault="008F1733" w:rsidP="00253F46">
            <w:pPr>
              <w:pStyle w:val="Prrafodelista"/>
              <w:numPr>
                <w:ilvl w:val="0"/>
                <w:numId w:val="15"/>
              </w:numPr>
              <w:autoSpaceDE w:val="0"/>
              <w:autoSpaceDN w:val="0"/>
              <w:adjustRightInd w:val="0"/>
              <w:spacing w:line="276" w:lineRule="auto"/>
              <w:rPr>
                <w:rFonts w:eastAsiaTheme="minorHAnsi" w:cs="Arial"/>
                <w:sz w:val="22"/>
                <w:szCs w:val="22"/>
                <w:lang w:val="es-CO" w:eastAsia="en-US"/>
              </w:rPr>
            </w:pPr>
            <w:r w:rsidRPr="000A5687">
              <w:rPr>
                <w:rFonts w:eastAsiaTheme="minorHAnsi" w:cs="Arial"/>
                <w:sz w:val="22"/>
                <w:szCs w:val="22"/>
                <w:lang w:val="es-CO" w:eastAsia="en-US"/>
              </w:rPr>
              <w:t>Plan Nacional de Desarrollo.</w:t>
            </w:r>
          </w:p>
          <w:p w14:paraId="76E88B1F" w14:textId="77777777" w:rsidR="008F1733" w:rsidRPr="000A5687" w:rsidRDefault="008F1733" w:rsidP="00253F46">
            <w:pPr>
              <w:pStyle w:val="Prrafodelista"/>
              <w:numPr>
                <w:ilvl w:val="0"/>
                <w:numId w:val="15"/>
              </w:numPr>
              <w:autoSpaceDE w:val="0"/>
              <w:autoSpaceDN w:val="0"/>
              <w:adjustRightInd w:val="0"/>
              <w:spacing w:line="276" w:lineRule="auto"/>
              <w:rPr>
                <w:rFonts w:eastAsiaTheme="minorHAnsi" w:cs="Arial"/>
                <w:sz w:val="22"/>
                <w:szCs w:val="22"/>
                <w:lang w:val="es-CO" w:eastAsia="en-US"/>
              </w:rPr>
            </w:pPr>
            <w:r w:rsidRPr="000A5687">
              <w:rPr>
                <w:rFonts w:eastAsiaTheme="minorHAnsi" w:cs="Arial"/>
                <w:sz w:val="22"/>
                <w:szCs w:val="22"/>
                <w:lang w:val="es-CO" w:eastAsia="en-US"/>
              </w:rPr>
              <w:t>Plan Sectorial de Educación.</w:t>
            </w:r>
          </w:p>
          <w:p w14:paraId="522E1328" w14:textId="77777777" w:rsidR="008F1733" w:rsidRPr="000A5687" w:rsidRDefault="008F1733" w:rsidP="00253F46">
            <w:pPr>
              <w:pStyle w:val="Prrafodelista"/>
              <w:numPr>
                <w:ilvl w:val="0"/>
                <w:numId w:val="15"/>
              </w:numPr>
              <w:autoSpaceDE w:val="0"/>
              <w:autoSpaceDN w:val="0"/>
              <w:adjustRightInd w:val="0"/>
              <w:spacing w:line="276" w:lineRule="auto"/>
              <w:rPr>
                <w:rFonts w:eastAsiaTheme="minorHAnsi" w:cs="Arial"/>
                <w:sz w:val="22"/>
                <w:szCs w:val="22"/>
                <w:lang w:val="es-CO" w:eastAsia="en-US"/>
              </w:rPr>
            </w:pPr>
            <w:r w:rsidRPr="000A5687">
              <w:rPr>
                <w:rFonts w:eastAsiaTheme="minorHAnsi" w:cs="Arial"/>
                <w:sz w:val="22"/>
                <w:szCs w:val="22"/>
                <w:lang w:val="es-CO" w:eastAsia="en-US"/>
              </w:rPr>
              <w:t>Modelo Integrado de Planeación y Gestión</w:t>
            </w:r>
            <w:r>
              <w:rPr>
                <w:rFonts w:eastAsiaTheme="minorHAnsi" w:cs="Arial"/>
                <w:sz w:val="22"/>
                <w:szCs w:val="22"/>
                <w:lang w:val="es-CO" w:eastAsia="en-US"/>
              </w:rPr>
              <w:t>.</w:t>
            </w:r>
          </w:p>
          <w:p w14:paraId="4CA1B8C7" w14:textId="77777777" w:rsidR="008F1733" w:rsidRPr="000A5687" w:rsidRDefault="008F1733" w:rsidP="00253F46">
            <w:pPr>
              <w:pStyle w:val="Prrafodelista"/>
              <w:numPr>
                <w:ilvl w:val="0"/>
                <w:numId w:val="15"/>
              </w:numPr>
              <w:autoSpaceDE w:val="0"/>
              <w:autoSpaceDN w:val="0"/>
              <w:adjustRightInd w:val="0"/>
              <w:spacing w:line="276" w:lineRule="auto"/>
              <w:rPr>
                <w:rFonts w:eastAsiaTheme="minorHAnsi" w:cs="Arial"/>
                <w:sz w:val="22"/>
                <w:szCs w:val="22"/>
                <w:lang w:val="es-CO" w:eastAsia="en-US"/>
              </w:rPr>
            </w:pPr>
            <w:r w:rsidRPr="000A5687">
              <w:rPr>
                <w:rFonts w:eastAsiaTheme="minorHAnsi" w:cs="Arial"/>
                <w:sz w:val="22"/>
                <w:szCs w:val="22"/>
                <w:lang w:val="es-CO" w:eastAsia="en-US"/>
              </w:rPr>
              <w:t xml:space="preserve">Estructura del Sistema de </w:t>
            </w:r>
            <w:r>
              <w:rPr>
                <w:rFonts w:eastAsiaTheme="minorHAnsi" w:cs="Arial"/>
                <w:sz w:val="22"/>
                <w:szCs w:val="22"/>
                <w:lang w:val="es-CO" w:eastAsia="en-US"/>
              </w:rPr>
              <w:t>Educación Superior</w:t>
            </w:r>
            <w:r w:rsidRPr="000A5687">
              <w:rPr>
                <w:rFonts w:eastAsiaTheme="minorHAnsi" w:cs="Arial"/>
                <w:sz w:val="22"/>
                <w:szCs w:val="22"/>
                <w:lang w:val="es-CO" w:eastAsia="en-US"/>
              </w:rPr>
              <w:t>.</w:t>
            </w:r>
          </w:p>
          <w:p w14:paraId="733A7C90" w14:textId="77777777" w:rsidR="008F1733" w:rsidRPr="000A5687" w:rsidRDefault="008F1733" w:rsidP="00253F46">
            <w:pPr>
              <w:pStyle w:val="Prrafodelista"/>
              <w:numPr>
                <w:ilvl w:val="0"/>
                <w:numId w:val="15"/>
              </w:numPr>
              <w:autoSpaceDE w:val="0"/>
              <w:autoSpaceDN w:val="0"/>
              <w:adjustRightInd w:val="0"/>
              <w:spacing w:line="276" w:lineRule="auto"/>
              <w:rPr>
                <w:rFonts w:eastAsiaTheme="minorHAnsi" w:cs="Arial"/>
                <w:sz w:val="22"/>
                <w:szCs w:val="22"/>
                <w:lang w:val="es-CO" w:eastAsia="en-US"/>
              </w:rPr>
            </w:pPr>
            <w:r w:rsidRPr="000A5687">
              <w:rPr>
                <w:rFonts w:eastAsiaTheme="minorHAnsi" w:cs="Arial"/>
                <w:sz w:val="22"/>
                <w:szCs w:val="22"/>
                <w:lang w:val="es-CO" w:eastAsia="en-US"/>
              </w:rPr>
              <w:t>Mecanismos de seguimiento y evaluación de proyectos.</w:t>
            </w:r>
          </w:p>
          <w:p w14:paraId="25C98B16" w14:textId="77777777" w:rsidR="008F1733" w:rsidRPr="000A5687" w:rsidRDefault="008F1733" w:rsidP="00253F46">
            <w:pPr>
              <w:pStyle w:val="Prrafodelista"/>
              <w:numPr>
                <w:ilvl w:val="0"/>
                <w:numId w:val="15"/>
              </w:numPr>
              <w:autoSpaceDE w:val="0"/>
              <w:autoSpaceDN w:val="0"/>
              <w:adjustRightInd w:val="0"/>
              <w:spacing w:line="276" w:lineRule="auto"/>
              <w:rPr>
                <w:rFonts w:eastAsiaTheme="minorHAnsi" w:cs="Arial"/>
                <w:sz w:val="22"/>
                <w:szCs w:val="22"/>
                <w:lang w:val="es-CO" w:eastAsia="en-US"/>
              </w:rPr>
            </w:pPr>
            <w:r w:rsidRPr="000A5687">
              <w:rPr>
                <w:rFonts w:eastAsiaTheme="minorHAnsi" w:cs="Arial"/>
                <w:sz w:val="22"/>
                <w:szCs w:val="22"/>
                <w:lang w:val="es-CO" w:eastAsia="en-US"/>
              </w:rPr>
              <w:t xml:space="preserve">Estrategias para el fortalecimiento de la oferta de la </w:t>
            </w:r>
            <w:r>
              <w:rPr>
                <w:rFonts w:eastAsiaTheme="minorHAnsi" w:cs="Arial"/>
                <w:sz w:val="22"/>
                <w:szCs w:val="22"/>
                <w:lang w:val="es-CO" w:eastAsia="en-US"/>
              </w:rPr>
              <w:t>Educación Superior</w:t>
            </w:r>
            <w:r w:rsidRPr="000A5687">
              <w:rPr>
                <w:rFonts w:eastAsiaTheme="minorHAnsi" w:cs="Arial"/>
                <w:sz w:val="22"/>
                <w:szCs w:val="22"/>
                <w:lang w:val="es-CO" w:eastAsia="en-US"/>
              </w:rPr>
              <w:t>.</w:t>
            </w:r>
          </w:p>
          <w:p w14:paraId="3FE99EB0" w14:textId="77777777" w:rsidR="008F1733" w:rsidRPr="000A5687" w:rsidRDefault="008F1733" w:rsidP="00253F46">
            <w:pPr>
              <w:numPr>
                <w:ilvl w:val="0"/>
                <w:numId w:val="15"/>
              </w:numPr>
              <w:suppressAutoHyphens/>
              <w:snapToGrid w:val="0"/>
              <w:spacing w:line="276" w:lineRule="auto"/>
              <w:jc w:val="both"/>
              <w:textAlignment w:val="baseline"/>
              <w:rPr>
                <w:rFonts w:cs="Arial"/>
                <w:sz w:val="22"/>
                <w:szCs w:val="22"/>
                <w:lang w:val="es-ES_tradnl"/>
              </w:rPr>
            </w:pPr>
            <w:r w:rsidRPr="000A5687">
              <w:rPr>
                <w:rFonts w:eastAsiaTheme="minorHAnsi" w:cs="Arial"/>
                <w:sz w:val="22"/>
                <w:szCs w:val="22"/>
                <w:lang w:val="es-CO" w:eastAsia="en-US"/>
              </w:rPr>
              <w:t>Estrategias para la atención a poblaciones diferenciales y especiales</w:t>
            </w:r>
            <w:r>
              <w:rPr>
                <w:rFonts w:eastAsiaTheme="minorHAnsi" w:cs="Arial"/>
                <w:sz w:val="22"/>
                <w:szCs w:val="22"/>
                <w:lang w:val="es-CO" w:eastAsia="en-US"/>
              </w:rPr>
              <w:t>.</w:t>
            </w:r>
          </w:p>
        </w:tc>
      </w:tr>
      <w:tr w:rsidR="008F1733" w:rsidRPr="00C66443" w14:paraId="67A12B22" w14:textId="77777777" w:rsidTr="00253F46">
        <w:trPr>
          <w:trHeight w:val="226"/>
        </w:trPr>
        <w:tc>
          <w:tcPr>
            <w:tcW w:w="5000" w:type="pct"/>
            <w:gridSpan w:val="4"/>
            <w:shd w:val="clear" w:color="auto" w:fill="D9D9D9"/>
            <w:vAlign w:val="center"/>
          </w:tcPr>
          <w:p w14:paraId="54554E14" w14:textId="77777777" w:rsidR="008F1733" w:rsidRPr="000A5687" w:rsidRDefault="008F1733" w:rsidP="00253F46">
            <w:pPr>
              <w:spacing w:line="276" w:lineRule="auto"/>
              <w:jc w:val="center"/>
              <w:rPr>
                <w:rFonts w:cs="Arial"/>
                <w:b/>
                <w:sz w:val="22"/>
                <w:szCs w:val="22"/>
              </w:rPr>
            </w:pPr>
            <w:r w:rsidRPr="000A5687">
              <w:rPr>
                <w:rFonts w:cs="Arial"/>
                <w:b/>
                <w:sz w:val="22"/>
                <w:szCs w:val="22"/>
              </w:rPr>
              <w:t xml:space="preserve">VI– COMPETENCIAS COMPORTAMENTALES </w:t>
            </w:r>
          </w:p>
        </w:tc>
      </w:tr>
      <w:tr w:rsidR="008F1733" w:rsidRPr="00C66443" w14:paraId="047B426B" w14:textId="77777777" w:rsidTr="00253F46">
        <w:trPr>
          <w:trHeight w:val="483"/>
        </w:trPr>
        <w:tc>
          <w:tcPr>
            <w:tcW w:w="1666" w:type="pct"/>
            <w:shd w:val="clear" w:color="auto" w:fill="D9D9D9"/>
            <w:vAlign w:val="center"/>
          </w:tcPr>
          <w:p w14:paraId="2D00A2CD"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 xml:space="preserve">COMUNES </w:t>
            </w:r>
          </w:p>
          <w:p w14:paraId="0C725816"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DECRETO 815 DE 2018</w:t>
            </w:r>
          </w:p>
        </w:tc>
        <w:tc>
          <w:tcPr>
            <w:tcW w:w="1667" w:type="pct"/>
            <w:gridSpan w:val="2"/>
            <w:shd w:val="clear" w:color="auto" w:fill="D9D9D9"/>
            <w:vAlign w:val="center"/>
          </w:tcPr>
          <w:p w14:paraId="19A9EDA8"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POR NIVEL JERÁRQUICO DECRETO 815 DE 2018</w:t>
            </w:r>
          </w:p>
        </w:tc>
        <w:tc>
          <w:tcPr>
            <w:tcW w:w="1667" w:type="pct"/>
            <w:shd w:val="clear" w:color="auto" w:fill="D9D9D9"/>
            <w:vAlign w:val="center"/>
          </w:tcPr>
          <w:p w14:paraId="270EF936"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 xml:space="preserve">ESPECÍFICAS </w:t>
            </w:r>
          </w:p>
        </w:tc>
      </w:tr>
      <w:tr w:rsidR="008F1733" w:rsidRPr="00C66443" w14:paraId="6C023FEB" w14:textId="77777777" w:rsidTr="00253F46">
        <w:trPr>
          <w:trHeight w:val="708"/>
        </w:trPr>
        <w:tc>
          <w:tcPr>
            <w:tcW w:w="1666" w:type="pct"/>
            <w:shd w:val="clear" w:color="auto" w:fill="auto"/>
          </w:tcPr>
          <w:p w14:paraId="07AFC663" w14:textId="77777777" w:rsidR="008F1733" w:rsidRPr="00052136" w:rsidRDefault="008F1733" w:rsidP="00253F46">
            <w:pPr>
              <w:numPr>
                <w:ilvl w:val="0"/>
                <w:numId w:val="16"/>
              </w:numPr>
              <w:spacing w:line="276" w:lineRule="auto"/>
              <w:ind w:right="96"/>
              <w:contextualSpacing/>
              <w:jc w:val="both"/>
              <w:rPr>
                <w:rFonts w:cs="Arial"/>
                <w:bCs/>
                <w:sz w:val="22"/>
                <w:szCs w:val="22"/>
              </w:rPr>
            </w:pPr>
            <w:r w:rsidRPr="00052136">
              <w:rPr>
                <w:rFonts w:cs="Arial"/>
                <w:bCs/>
                <w:sz w:val="22"/>
                <w:szCs w:val="22"/>
              </w:rPr>
              <w:t>Aprendizaje continuo.</w:t>
            </w:r>
          </w:p>
          <w:p w14:paraId="7D5A6A53" w14:textId="77777777" w:rsidR="008F1733" w:rsidRPr="00052136" w:rsidRDefault="008F1733" w:rsidP="00253F46">
            <w:pPr>
              <w:numPr>
                <w:ilvl w:val="0"/>
                <w:numId w:val="16"/>
              </w:numPr>
              <w:spacing w:line="276" w:lineRule="auto"/>
              <w:ind w:right="96"/>
              <w:contextualSpacing/>
              <w:jc w:val="both"/>
              <w:rPr>
                <w:rFonts w:cs="Arial"/>
                <w:bCs/>
                <w:sz w:val="22"/>
                <w:szCs w:val="22"/>
              </w:rPr>
            </w:pPr>
            <w:r w:rsidRPr="00052136">
              <w:rPr>
                <w:rFonts w:cs="Arial"/>
                <w:bCs/>
                <w:sz w:val="22"/>
                <w:szCs w:val="22"/>
              </w:rPr>
              <w:t>Orientación a resultados.</w:t>
            </w:r>
          </w:p>
          <w:p w14:paraId="10ADF25C" w14:textId="77777777" w:rsidR="008F1733" w:rsidRPr="00052136" w:rsidRDefault="008F1733" w:rsidP="00253F46">
            <w:pPr>
              <w:numPr>
                <w:ilvl w:val="0"/>
                <w:numId w:val="16"/>
              </w:numPr>
              <w:spacing w:line="276" w:lineRule="auto"/>
              <w:ind w:right="96"/>
              <w:contextualSpacing/>
              <w:jc w:val="both"/>
              <w:rPr>
                <w:rFonts w:cs="Arial"/>
                <w:bCs/>
                <w:sz w:val="22"/>
                <w:szCs w:val="22"/>
              </w:rPr>
            </w:pPr>
            <w:r w:rsidRPr="00052136">
              <w:rPr>
                <w:rFonts w:cs="Arial"/>
                <w:bCs/>
                <w:sz w:val="22"/>
                <w:szCs w:val="22"/>
              </w:rPr>
              <w:t>Orientación al usuario y al ciudadano.</w:t>
            </w:r>
          </w:p>
          <w:p w14:paraId="7C375ECD" w14:textId="77777777" w:rsidR="008F1733" w:rsidRPr="00052136" w:rsidRDefault="008F1733" w:rsidP="00253F46">
            <w:pPr>
              <w:numPr>
                <w:ilvl w:val="0"/>
                <w:numId w:val="16"/>
              </w:numPr>
              <w:spacing w:line="276" w:lineRule="auto"/>
              <w:ind w:right="96"/>
              <w:contextualSpacing/>
              <w:jc w:val="both"/>
              <w:rPr>
                <w:rFonts w:cs="Arial"/>
                <w:bCs/>
                <w:sz w:val="22"/>
                <w:szCs w:val="22"/>
              </w:rPr>
            </w:pPr>
            <w:r w:rsidRPr="00052136">
              <w:rPr>
                <w:rFonts w:cs="Arial"/>
                <w:bCs/>
                <w:sz w:val="22"/>
                <w:szCs w:val="22"/>
              </w:rPr>
              <w:t>Compromiso con la organización.</w:t>
            </w:r>
          </w:p>
          <w:p w14:paraId="733CE531" w14:textId="77777777" w:rsidR="008F1733" w:rsidRPr="00052136" w:rsidRDefault="008F1733" w:rsidP="00253F46">
            <w:pPr>
              <w:numPr>
                <w:ilvl w:val="0"/>
                <w:numId w:val="16"/>
              </w:numPr>
              <w:spacing w:line="276" w:lineRule="auto"/>
              <w:ind w:right="96"/>
              <w:contextualSpacing/>
              <w:jc w:val="both"/>
              <w:rPr>
                <w:rFonts w:cs="Arial"/>
                <w:bCs/>
                <w:sz w:val="22"/>
                <w:szCs w:val="22"/>
              </w:rPr>
            </w:pPr>
            <w:r w:rsidRPr="00052136">
              <w:rPr>
                <w:rFonts w:cs="Arial"/>
                <w:bCs/>
                <w:sz w:val="22"/>
                <w:szCs w:val="22"/>
              </w:rPr>
              <w:t>Trabajo en equipo.</w:t>
            </w:r>
          </w:p>
          <w:p w14:paraId="0231796C" w14:textId="77777777" w:rsidR="008F1733" w:rsidRPr="00052136" w:rsidRDefault="008F1733" w:rsidP="00253F46">
            <w:pPr>
              <w:numPr>
                <w:ilvl w:val="0"/>
                <w:numId w:val="16"/>
              </w:numPr>
              <w:spacing w:line="276" w:lineRule="auto"/>
              <w:ind w:right="96"/>
              <w:contextualSpacing/>
              <w:jc w:val="both"/>
              <w:rPr>
                <w:rFonts w:cs="Arial"/>
                <w:bCs/>
                <w:sz w:val="22"/>
                <w:szCs w:val="22"/>
              </w:rPr>
            </w:pPr>
            <w:r w:rsidRPr="00052136">
              <w:rPr>
                <w:rFonts w:cs="Arial"/>
                <w:bCs/>
                <w:sz w:val="22"/>
                <w:szCs w:val="22"/>
              </w:rPr>
              <w:t>Adaptación al cambio.</w:t>
            </w:r>
          </w:p>
        </w:tc>
        <w:tc>
          <w:tcPr>
            <w:tcW w:w="1667" w:type="pct"/>
            <w:gridSpan w:val="2"/>
            <w:shd w:val="clear" w:color="auto" w:fill="auto"/>
          </w:tcPr>
          <w:p w14:paraId="3F0BD803" w14:textId="77777777" w:rsidR="008F1733" w:rsidRPr="00052136" w:rsidRDefault="008F1733" w:rsidP="00253F46">
            <w:pPr>
              <w:pStyle w:val="Prrafodelista"/>
              <w:numPr>
                <w:ilvl w:val="0"/>
                <w:numId w:val="17"/>
              </w:numPr>
              <w:spacing w:line="276" w:lineRule="auto"/>
              <w:ind w:right="96"/>
              <w:jc w:val="both"/>
              <w:rPr>
                <w:rFonts w:cs="Arial"/>
                <w:bCs/>
                <w:sz w:val="22"/>
                <w:szCs w:val="22"/>
              </w:rPr>
            </w:pPr>
            <w:r w:rsidRPr="00052136">
              <w:rPr>
                <w:rFonts w:cs="Arial"/>
                <w:bCs/>
                <w:sz w:val="22"/>
                <w:szCs w:val="22"/>
              </w:rPr>
              <w:t>Aporte técnico profesional.</w:t>
            </w:r>
          </w:p>
          <w:p w14:paraId="446AB246" w14:textId="77777777" w:rsidR="008F1733" w:rsidRPr="00052136" w:rsidRDefault="008F1733" w:rsidP="00253F46">
            <w:pPr>
              <w:pStyle w:val="Prrafodelista"/>
              <w:numPr>
                <w:ilvl w:val="0"/>
                <w:numId w:val="17"/>
              </w:numPr>
              <w:spacing w:line="276" w:lineRule="auto"/>
              <w:ind w:right="96"/>
              <w:jc w:val="both"/>
              <w:rPr>
                <w:rFonts w:cs="Arial"/>
                <w:bCs/>
                <w:sz w:val="22"/>
                <w:szCs w:val="22"/>
              </w:rPr>
            </w:pPr>
            <w:r w:rsidRPr="00052136">
              <w:rPr>
                <w:rFonts w:cs="Arial"/>
                <w:bCs/>
                <w:sz w:val="22"/>
                <w:szCs w:val="22"/>
              </w:rPr>
              <w:t>Comunicación efectiva.</w:t>
            </w:r>
          </w:p>
          <w:p w14:paraId="4C460756" w14:textId="77777777" w:rsidR="008F1733" w:rsidRPr="00052136" w:rsidRDefault="008F1733" w:rsidP="00253F46">
            <w:pPr>
              <w:pStyle w:val="Prrafodelista"/>
              <w:numPr>
                <w:ilvl w:val="0"/>
                <w:numId w:val="17"/>
              </w:numPr>
              <w:spacing w:line="276" w:lineRule="auto"/>
              <w:ind w:right="96"/>
              <w:jc w:val="both"/>
              <w:rPr>
                <w:rFonts w:cs="Arial"/>
                <w:bCs/>
                <w:sz w:val="22"/>
                <w:szCs w:val="22"/>
              </w:rPr>
            </w:pPr>
            <w:r w:rsidRPr="00052136">
              <w:rPr>
                <w:rFonts w:cs="Arial"/>
                <w:bCs/>
                <w:sz w:val="22"/>
                <w:szCs w:val="22"/>
              </w:rPr>
              <w:t>Gestión de procedimientos.</w:t>
            </w:r>
          </w:p>
          <w:p w14:paraId="35945B44" w14:textId="77777777" w:rsidR="008F1733" w:rsidRPr="00052136" w:rsidRDefault="008F1733" w:rsidP="00253F46">
            <w:pPr>
              <w:pStyle w:val="Prrafodelista"/>
              <w:numPr>
                <w:ilvl w:val="0"/>
                <w:numId w:val="17"/>
              </w:numPr>
              <w:spacing w:line="276" w:lineRule="auto"/>
              <w:ind w:right="96"/>
              <w:jc w:val="both"/>
              <w:rPr>
                <w:rFonts w:cs="Arial"/>
                <w:bCs/>
                <w:sz w:val="22"/>
                <w:szCs w:val="22"/>
              </w:rPr>
            </w:pPr>
            <w:r w:rsidRPr="00052136">
              <w:rPr>
                <w:rFonts w:cs="Arial"/>
                <w:bCs/>
                <w:sz w:val="22"/>
                <w:szCs w:val="22"/>
              </w:rPr>
              <w:t>Instrumentación de decisiones.</w:t>
            </w:r>
          </w:p>
        </w:tc>
        <w:tc>
          <w:tcPr>
            <w:tcW w:w="1667" w:type="pct"/>
            <w:shd w:val="clear" w:color="auto" w:fill="auto"/>
          </w:tcPr>
          <w:p w14:paraId="177DFE32" w14:textId="77777777" w:rsidR="008F1733" w:rsidRPr="00052136" w:rsidRDefault="008F1733" w:rsidP="00253F46">
            <w:pPr>
              <w:pStyle w:val="Prrafodelista"/>
              <w:numPr>
                <w:ilvl w:val="0"/>
                <w:numId w:val="18"/>
              </w:numPr>
              <w:spacing w:line="276" w:lineRule="auto"/>
              <w:ind w:right="96"/>
              <w:jc w:val="both"/>
              <w:rPr>
                <w:rFonts w:cs="Arial"/>
                <w:bCs/>
                <w:sz w:val="22"/>
                <w:szCs w:val="22"/>
              </w:rPr>
            </w:pPr>
            <w:r w:rsidRPr="00052136">
              <w:rPr>
                <w:rFonts w:cs="Arial"/>
                <w:bCs/>
                <w:sz w:val="22"/>
                <w:szCs w:val="22"/>
              </w:rPr>
              <w:t>Adaptación al cambio.</w:t>
            </w:r>
          </w:p>
          <w:p w14:paraId="578D8A5F" w14:textId="77777777" w:rsidR="008F1733" w:rsidRPr="00052136" w:rsidRDefault="008F1733" w:rsidP="00253F46">
            <w:pPr>
              <w:pStyle w:val="Prrafodelista"/>
              <w:numPr>
                <w:ilvl w:val="0"/>
                <w:numId w:val="18"/>
              </w:numPr>
              <w:spacing w:line="276" w:lineRule="auto"/>
              <w:ind w:right="96"/>
              <w:jc w:val="both"/>
              <w:rPr>
                <w:rFonts w:cs="Arial"/>
                <w:bCs/>
                <w:sz w:val="22"/>
                <w:szCs w:val="22"/>
              </w:rPr>
            </w:pPr>
            <w:r w:rsidRPr="00052136">
              <w:rPr>
                <w:rFonts w:cs="Arial"/>
                <w:bCs/>
                <w:sz w:val="22"/>
                <w:szCs w:val="22"/>
              </w:rPr>
              <w:t>Capacidad de gestión.</w:t>
            </w:r>
          </w:p>
        </w:tc>
      </w:tr>
      <w:tr w:rsidR="008F1733" w:rsidRPr="00C66443" w14:paraId="161B0493" w14:textId="77777777" w:rsidTr="00253F46">
        <w:trPr>
          <w:trHeight w:val="70"/>
        </w:trPr>
        <w:tc>
          <w:tcPr>
            <w:tcW w:w="5000" w:type="pct"/>
            <w:gridSpan w:val="4"/>
            <w:shd w:val="clear" w:color="auto" w:fill="D9D9D9"/>
          </w:tcPr>
          <w:p w14:paraId="2D5AF94F" w14:textId="77777777" w:rsidR="008F1733" w:rsidRPr="000A5687" w:rsidRDefault="008F1733" w:rsidP="00253F46">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sz w:val="22"/>
                <w:szCs w:val="22"/>
              </w:rPr>
            </w:pPr>
            <w:r w:rsidRPr="000A5687">
              <w:rPr>
                <w:rFonts w:cs="Arial"/>
                <w:b/>
                <w:sz w:val="22"/>
                <w:szCs w:val="22"/>
                <w:lang w:val="es-CO"/>
              </w:rPr>
              <w:t>VII - REQUISITOS DE FORMACIÓN ACADÉMICA Y EXPERIENCIA</w:t>
            </w:r>
          </w:p>
        </w:tc>
      </w:tr>
      <w:tr w:rsidR="008F1733" w:rsidRPr="00C66443" w14:paraId="379CEE14"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258B29B6" w14:textId="77777777" w:rsidR="008F1733" w:rsidRPr="000A5687" w:rsidRDefault="008F1733" w:rsidP="00253F46">
            <w:pPr>
              <w:spacing w:line="276" w:lineRule="auto"/>
              <w:jc w:val="center"/>
              <w:rPr>
                <w:rFonts w:cs="Arial"/>
                <w:b/>
                <w:sz w:val="22"/>
                <w:szCs w:val="22"/>
                <w:lang w:val="es-CO" w:eastAsia="es-CO"/>
              </w:rPr>
            </w:pPr>
            <w:r w:rsidRPr="000A5687">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6CBE855"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EXPERIENCIA</w:t>
            </w:r>
          </w:p>
        </w:tc>
      </w:tr>
      <w:tr w:rsidR="008F1733" w:rsidRPr="00C66443" w14:paraId="276C682D" w14:textId="77777777" w:rsidTr="00253F46">
        <w:trPr>
          <w:trHeight w:val="841"/>
        </w:trPr>
        <w:tc>
          <w:tcPr>
            <w:tcW w:w="2500" w:type="pct"/>
            <w:gridSpan w:val="2"/>
            <w:tcBorders>
              <w:top w:val="single" w:sz="4" w:space="0" w:color="auto"/>
              <w:bottom w:val="single" w:sz="4" w:space="0" w:color="auto"/>
            </w:tcBorders>
            <w:shd w:val="clear" w:color="auto" w:fill="auto"/>
          </w:tcPr>
          <w:p w14:paraId="1A665002" w14:textId="77777777" w:rsidR="008F1733" w:rsidRDefault="008F1733" w:rsidP="00253F46">
            <w:pPr>
              <w:pStyle w:val="Textoindependiente"/>
              <w:spacing w:line="276" w:lineRule="auto"/>
              <w:jc w:val="both"/>
              <w:rPr>
                <w:rFonts w:cs="Arial"/>
                <w:sz w:val="22"/>
                <w:szCs w:val="22"/>
                <w:lang w:val="es-CO"/>
              </w:rPr>
            </w:pPr>
          </w:p>
          <w:p w14:paraId="62180EED" w14:textId="77777777" w:rsidR="008F1733" w:rsidRPr="000A5687" w:rsidRDefault="008F1733" w:rsidP="00253F46">
            <w:pPr>
              <w:pStyle w:val="Textoindependiente"/>
              <w:spacing w:line="276" w:lineRule="auto"/>
              <w:jc w:val="both"/>
              <w:rPr>
                <w:rFonts w:cs="Arial"/>
                <w:sz w:val="22"/>
                <w:szCs w:val="22"/>
                <w:lang w:val="es-CO"/>
              </w:rPr>
            </w:pPr>
            <w:r w:rsidRPr="000A5687">
              <w:rPr>
                <w:rFonts w:cs="Arial"/>
                <w:sz w:val="22"/>
                <w:szCs w:val="22"/>
                <w:lang w:val="es-CO"/>
              </w:rPr>
              <w:lastRenderedPageBreak/>
              <w:t>Título profesional en alguno de los siguientes núcleos básicos del conocimiento:</w:t>
            </w:r>
          </w:p>
          <w:p w14:paraId="50018EC3"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Administración</w:t>
            </w:r>
            <w:r>
              <w:rPr>
                <w:rFonts w:cs="Arial"/>
                <w:sz w:val="22"/>
                <w:szCs w:val="22"/>
                <w:lang w:val="es-CO"/>
              </w:rPr>
              <w:t>.</w:t>
            </w:r>
          </w:p>
          <w:p w14:paraId="66CEA18F"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Economía.</w:t>
            </w:r>
          </w:p>
          <w:p w14:paraId="2018D92C"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Ingeniería industrial y afines.</w:t>
            </w:r>
          </w:p>
          <w:p w14:paraId="745027E0"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Ingeniería administrativa y afines</w:t>
            </w:r>
            <w:r>
              <w:rPr>
                <w:rFonts w:cs="Arial"/>
                <w:sz w:val="22"/>
                <w:szCs w:val="22"/>
                <w:lang w:val="es-CO"/>
              </w:rPr>
              <w:t>.</w:t>
            </w:r>
          </w:p>
          <w:p w14:paraId="4216B3BC"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Comunicación Social, Periodismo y afines</w:t>
            </w:r>
            <w:r>
              <w:rPr>
                <w:rFonts w:cs="Arial"/>
                <w:sz w:val="22"/>
                <w:szCs w:val="22"/>
                <w:lang w:val="es-CO"/>
              </w:rPr>
              <w:t>.</w:t>
            </w:r>
          </w:p>
          <w:p w14:paraId="7BFA1AC5" w14:textId="77777777" w:rsidR="008F1733" w:rsidRPr="000A5687" w:rsidRDefault="008F1733" w:rsidP="00253F46">
            <w:pPr>
              <w:pStyle w:val="Textoindependiente"/>
              <w:spacing w:line="276" w:lineRule="auto"/>
              <w:jc w:val="both"/>
              <w:rPr>
                <w:rFonts w:cs="Arial"/>
                <w:sz w:val="22"/>
                <w:szCs w:val="22"/>
                <w:lang w:val="es-CO"/>
              </w:rPr>
            </w:pPr>
          </w:p>
          <w:p w14:paraId="44E1F1D9"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cs="Arial"/>
                <w:sz w:val="22"/>
                <w:szCs w:val="22"/>
                <w:lang w:val="es-CO"/>
              </w:rPr>
              <w:t>Tarjeta profesional en los casos reglamentados por la ley.</w:t>
            </w:r>
          </w:p>
          <w:p w14:paraId="2B07FC75" w14:textId="77777777" w:rsidR="008F1733" w:rsidRPr="000A5687" w:rsidRDefault="008F1733" w:rsidP="00253F46">
            <w:pPr>
              <w:pStyle w:val="Textoindependiente"/>
              <w:spacing w:line="276" w:lineRule="auto"/>
              <w:jc w:val="both"/>
              <w:rPr>
                <w:rFonts w:cs="Arial"/>
                <w:sz w:val="22"/>
                <w:szCs w:val="22"/>
                <w:lang w:val="es-CO"/>
              </w:rPr>
            </w:pPr>
          </w:p>
          <w:p w14:paraId="26FB3A6E" w14:textId="6CF3EAFD" w:rsidR="008F1733" w:rsidRPr="000A5687" w:rsidRDefault="008F1733" w:rsidP="00253F46">
            <w:pPr>
              <w:autoSpaceDE w:val="0"/>
              <w:autoSpaceDN w:val="0"/>
              <w:adjustRightInd w:val="0"/>
              <w:spacing w:line="276" w:lineRule="auto"/>
              <w:jc w:val="both"/>
              <w:rPr>
                <w:rFonts w:cs="Arial"/>
                <w:sz w:val="22"/>
                <w:szCs w:val="22"/>
                <w:lang w:val="es-CO" w:eastAsia="es-CO"/>
              </w:rPr>
            </w:pPr>
            <w:r w:rsidRPr="000A5687">
              <w:rPr>
                <w:rFonts w:cs="Arial"/>
                <w:sz w:val="22"/>
                <w:szCs w:val="22"/>
                <w:lang w:val="es-CO"/>
              </w:rPr>
              <w:t>Título de postgrado en la modalidad de especialización en áreas relacionadas con las funciones del cargo.</w:t>
            </w:r>
          </w:p>
        </w:tc>
        <w:tc>
          <w:tcPr>
            <w:tcW w:w="2500" w:type="pct"/>
            <w:gridSpan w:val="2"/>
            <w:tcBorders>
              <w:top w:val="single" w:sz="4" w:space="0" w:color="auto"/>
              <w:bottom w:val="single" w:sz="4" w:space="0" w:color="auto"/>
            </w:tcBorders>
            <w:shd w:val="clear" w:color="auto" w:fill="auto"/>
          </w:tcPr>
          <w:p w14:paraId="0EFD6375" w14:textId="77777777" w:rsidR="008F1733" w:rsidRDefault="008F1733" w:rsidP="00253F46">
            <w:pPr>
              <w:spacing w:line="276" w:lineRule="auto"/>
              <w:jc w:val="both"/>
              <w:rPr>
                <w:rFonts w:cs="Arial"/>
                <w:sz w:val="22"/>
                <w:szCs w:val="22"/>
                <w:lang w:val="es-CO"/>
              </w:rPr>
            </w:pPr>
          </w:p>
          <w:p w14:paraId="29DD3CA6" w14:textId="77777777" w:rsidR="008F1733" w:rsidRPr="000A5687" w:rsidRDefault="008F1733" w:rsidP="00253F46">
            <w:pPr>
              <w:spacing w:line="276" w:lineRule="auto"/>
              <w:jc w:val="both"/>
              <w:rPr>
                <w:rFonts w:cs="Arial"/>
                <w:sz w:val="22"/>
                <w:szCs w:val="22"/>
                <w:highlight w:val="green"/>
                <w:lang w:val="es-CO"/>
              </w:rPr>
            </w:pPr>
            <w:r w:rsidRPr="000A5687">
              <w:rPr>
                <w:rFonts w:cs="Arial"/>
                <w:sz w:val="22"/>
                <w:szCs w:val="22"/>
                <w:lang w:val="es-CO"/>
              </w:rPr>
              <w:t>Diecinueve (19) meses de experiencia profesional relacionada.</w:t>
            </w:r>
          </w:p>
        </w:tc>
      </w:tr>
      <w:tr w:rsidR="008F1733" w:rsidRPr="00C66443" w14:paraId="69A8BCA8"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04E53ED9" w14:textId="77777777" w:rsidR="008F1733" w:rsidRPr="000A5687" w:rsidRDefault="008F1733" w:rsidP="00253F46">
            <w:pPr>
              <w:spacing w:line="276" w:lineRule="auto"/>
              <w:jc w:val="center"/>
              <w:rPr>
                <w:rFonts w:eastAsiaTheme="minorHAnsi" w:cs="Arial"/>
                <w:b/>
                <w:sz w:val="22"/>
                <w:szCs w:val="22"/>
                <w:lang w:val="es-CO" w:eastAsia="en-US"/>
              </w:rPr>
            </w:pPr>
            <w:r w:rsidRPr="000A5687">
              <w:rPr>
                <w:rFonts w:eastAsiaTheme="minorHAnsi" w:cs="Arial"/>
                <w:b/>
                <w:sz w:val="22"/>
                <w:szCs w:val="22"/>
                <w:lang w:val="es-CO" w:eastAsia="en-US"/>
              </w:rPr>
              <w:t>ALTERNATIVA 1</w:t>
            </w:r>
          </w:p>
        </w:tc>
      </w:tr>
      <w:tr w:rsidR="008F1733" w:rsidRPr="00C66443" w14:paraId="01B4C6B0"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095A7138" w14:textId="77777777" w:rsidR="008F1733" w:rsidRPr="000A5687" w:rsidRDefault="008F1733" w:rsidP="00253F46">
            <w:pPr>
              <w:spacing w:line="276" w:lineRule="auto"/>
              <w:jc w:val="center"/>
              <w:rPr>
                <w:rFonts w:cs="Arial"/>
                <w:b/>
                <w:sz w:val="22"/>
                <w:szCs w:val="22"/>
                <w:lang w:val="es-CO" w:eastAsia="es-CO"/>
              </w:rPr>
            </w:pPr>
            <w:r w:rsidRPr="000A5687">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DB6324E"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EXPERIENCIA</w:t>
            </w:r>
          </w:p>
        </w:tc>
      </w:tr>
      <w:tr w:rsidR="008F1733" w:rsidRPr="00C66443" w14:paraId="5819A240" w14:textId="77777777" w:rsidTr="00253F46">
        <w:trPr>
          <w:trHeight w:val="841"/>
        </w:trPr>
        <w:tc>
          <w:tcPr>
            <w:tcW w:w="2500" w:type="pct"/>
            <w:gridSpan w:val="2"/>
            <w:tcBorders>
              <w:top w:val="single" w:sz="4" w:space="0" w:color="auto"/>
              <w:bottom w:val="single" w:sz="4" w:space="0" w:color="auto"/>
            </w:tcBorders>
            <w:shd w:val="clear" w:color="auto" w:fill="auto"/>
          </w:tcPr>
          <w:p w14:paraId="0F36F43B" w14:textId="77777777" w:rsidR="008F1733" w:rsidRDefault="008F1733" w:rsidP="00253F46">
            <w:pPr>
              <w:pStyle w:val="Textoindependiente"/>
              <w:spacing w:line="276" w:lineRule="auto"/>
              <w:jc w:val="both"/>
              <w:rPr>
                <w:rFonts w:cs="Arial"/>
                <w:sz w:val="22"/>
                <w:szCs w:val="22"/>
                <w:lang w:val="es-CO"/>
              </w:rPr>
            </w:pPr>
          </w:p>
          <w:p w14:paraId="4A4427F1" w14:textId="77777777" w:rsidR="008F1733" w:rsidRPr="000A5687" w:rsidRDefault="008F1733" w:rsidP="00253F46">
            <w:pPr>
              <w:pStyle w:val="Textoindependiente"/>
              <w:spacing w:line="276" w:lineRule="auto"/>
              <w:jc w:val="both"/>
              <w:rPr>
                <w:rFonts w:cs="Arial"/>
                <w:sz w:val="22"/>
                <w:szCs w:val="22"/>
                <w:lang w:val="es-CO"/>
              </w:rPr>
            </w:pPr>
            <w:r w:rsidRPr="000A5687">
              <w:rPr>
                <w:rFonts w:cs="Arial"/>
                <w:sz w:val="22"/>
                <w:szCs w:val="22"/>
                <w:lang w:val="es-CO"/>
              </w:rPr>
              <w:t>Título profesional en alguno de los siguientes núcleos básicos del conocimiento:</w:t>
            </w:r>
          </w:p>
          <w:p w14:paraId="33BD3559"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Administración</w:t>
            </w:r>
            <w:r>
              <w:rPr>
                <w:rFonts w:cs="Arial"/>
                <w:sz w:val="22"/>
                <w:szCs w:val="22"/>
                <w:lang w:val="es-CO"/>
              </w:rPr>
              <w:t>.</w:t>
            </w:r>
          </w:p>
          <w:p w14:paraId="7CB46747"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Economía.</w:t>
            </w:r>
          </w:p>
          <w:p w14:paraId="2FEB07BB"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Ingeniería industrial y afines.</w:t>
            </w:r>
          </w:p>
          <w:p w14:paraId="66944B00"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Ingeniería administrativa y afines</w:t>
            </w:r>
            <w:r>
              <w:rPr>
                <w:rFonts w:cs="Arial"/>
                <w:sz w:val="22"/>
                <w:szCs w:val="22"/>
                <w:lang w:val="es-CO"/>
              </w:rPr>
              <w:t>.</w:t>
            </w:r>
          </w:p>
          <w:p w14:paraId="620E366F"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Comunicación Social, Periodismo y afines</w:t>
            </w:r>
            <w:r>
              <w:rPr>
                <w:rFonts w:cs="Arial"/>
                <w:sz w:val="22"/>
                <w:szCs w:val="22"/>
                <w:lang w:val="es-CO"/>
              </w:rPr>
              <w:t>.</w:t>
            </w:r>
          </w:p>
          <w:p w14:paraId="564B2EB1" w14:textId="77777777" w:rsidR="008F1733" w:rsidRPr="000A5687" w:rsidRDefault="008F1733" w:rsidP="00253F46">
            <w:pPr>
              <w:pStyle w:val="Textoindependiente"/>
              <w:spacing w:line="276" w:lineRule="auto"/>
              <w:jc w:val="both"/>
              <w:rPr>
                <w:rFonts w:cs="Arial"/>
                <w:sz w:val="22"/>
                <w:szCs w:val="22"/>
                <w:lang w:val="es-CO"/>
              </w:rPr>
            </w:pPr>
          </w:p>
          <w:p w14:paraId="67D06FE4" w14:textId="648AD57B" w:rsidR="008F1733" w:rsidRPr="000A5687" w:rsidRDefault="008F1733" w:rsidP="00253F46">
            <w:pPr>
              <w:autoSpaceDE w:val="0"/>
              <w:autoSpaceDN w:val="0"/>
              <w:adjustRightInd w:val="0"/>
              <w:spacing w:line="276" w:lineRule="auto"/>
              <w:jc w:val="both"/>
              <w:rPr>
                <w:rFonts w:cs="Arial"/>
                <w:sz w:val="22"/>
                <w:szCs w:val="22"/>
                <w:lang w:val="es-CO" w:eastAsia="es-CO"/>
              </w:rPr>
            </w:pPr>
            <w:r w:rsidRPr="000A5687">
              <w:rPr>
                <w:rFonts w:cs="Arial"/>
                <w:sz w:val="22"/>
                <w:szCs w:val="22"/>
                <w:lang w:val="es-CO"/>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426165FB" w14:textId="77777777" w:rsidR="008F1733" w:rsidRDefault="008F1733" w:rsidP="00253F46">
            <w:pPr>
              <w:spacing w:line="276" w:lineRule="auto"/>
              <w:jc w:val="both"/>
              <w:rPr>
                <w:rFonts w:cs="Arial"/>
                <w:sz w:val="22"/>
                <w:szCs w:val="22"/>
                <w:lang w:val="es-CO"/>
              </w:rPr>
            </w:pPr>
          </w:p>
          <w:p w14:paraId="2D921418" w14:textId="77777777" w:rsidR="008F1733" w:rsidRPr="000A5687" w:rsidRDefault="008F1733" w:rsidP="00253F46">
            <w:pPr>
              <w:spacing w:line="276" w:lineRule="auto"/>
              <w:jc w:val="both"/>
              <w:rPr>
                <w:rFonts w:cs="Arial"/>
                <w:sz w:val="22"/>
                <w:szCs w:val="22"/>
                <w:lang w:val="es-CO"/>
              </w:rPr>
            </w:pPr>
            <w:r w:rsidRPr="000A5687">
              <w:rPr>
                <w:rFonts w:cs="Arial"/>
                <w:sz w:val="22"/>
                <w:szCs w:val="22"/>
                <w:lang w:val="es-CO"/>
              </w:rPr>
              <w:t>Cuarenta y tres (43) meses de experiencia profesional relacionada.</w:t>
            </w:r>
          </w:p>
        </w:tc>
      </w:tr>
      <w:tr w:rsidR="008F1733" w:rsidRPr="00407DC8" w14:paraId="40F35DC8"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6A7260AB" w14:textId="77777777" w:rsidR="008F1733" w:rsidRPr="000A5687" w:rsidRDefault="008F1733" w:rsidP="00253F46">
            <w:pPr>
              <w:spacing w:line="276" w:lineRule="auto"/>
              <w:jc w:val="center"/>
              <w:rPr>
                <w:rFonts w:eastAsiaTheme="minorHAnsi" w:cs="Arial"/>
                <w:b/>
                <w:sz w:val="22"/>
                <w:szCs w:val="22"/>
                <w:lang w:val="es-CO" w:eastAsia="en-US"/>
              </w:rPr>
            </w:pPr>
            <w:r w:rsidRPr="000A5687">
              <w:rPr>
                <w:rFonts w:eastAsiaTheme="minorHAnsi" w:cs="Arial"/>
                <w:b/>
                <w:sz w:val="22"/>
                <w:szCs w:val="22"/>
                <w:lang w:val="es-CO" w:eastAsia="en-US"/>
              </w:rPr>
              <w:t>ALTERNATIVA 2</w:t>
            </w:r>
          </w:p>
        </w:tc>
      </w:tr>
      <w:tr w:rsidR="008F1733" w:rsidRPr="002B0236" w14:paraId="0F2C27C0"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53619D71" w14:textId="77777777" w:rsidR="008F1733" w:rsidRPr="000A5687" w:rsidRDefault="008F1733" w:rsidP="00253F46">
            <w:pPr>
              <w:spacing w:line="276" w:lineRule="auto"/>
              <w:jc w:val="center"/>
              <w:rPr>
                <w:rFonts w:cs="Arial"/>
                <w:b/>
                <w:sz w:val="22"/>
                <w:szCs w:val="22"/>
                <w:lang w:val="es-CO" w:eastAsia="es-CO"/>
              </w:rPr>
            </w:pPr>
            <w:r w:rsidRPr="000A5687">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2E1E572"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EXPERIENCIA</w:t>
            </w:r>
          </w:p>
        </w:tc>
      </w:tr>
      <w:tr w:rsidR="008F1733" w:rsidRPr="00C66443" w14:paraId="27C16DBB" w14:textId="77777777" w:rsidTr="00253F46">
        <w:trPr>
          <w:trHeight w:val="58"/>
        </w:trPr>
        <w:tc>
          <w:tcPr>
            <w:tcW w:w="2500" w:type="pct"/>
            <w:gridSpan w:val="2"/>
            <w:tcBorders>
              <w:top w:val="single" w:sz="4" w:space="0" w:color="auto"/>
              <w:bottom w:val="single" w:sz="4" w:space="0" w:color="auto"/>
            </w:tcBorders>
            <w:shd w:val="clear" w:color="auto" w:fill="auto"/>
          </w:tcPr>
          <w:p w14:paraId="2BFDA25B" w14:textId="77777777" w:rsidR="008F1733" w:rsidRDefault="008F1733" w:rsidP="00253F46">
            <w:pPr>
              <w:autoSpaceDE w:val="0"/>
              <w:autoSpaceDN w:val="0"/>
              <w:adjustRightInd w:val="0"/>
              <w:spacing w:line="276" w:lineRule="auto"/>
              <w:jc w:val="both"/>
              <w:rPr>
                <w:rFonts w:eastAsiaTheme="minorHAnsi" w:cs="Arial"/>
                <w:sz w:val="22"/>
                <w:szCs w:val="22"/>
                <w:lang w:val="es-CO" w:eastAsia="en-US"/>
              </w:rPr>
            </w:pPr>
          </w:p>
          <w:p w14:paraId="3C4A39FA"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Título profesional en uno de los siguientes núcleos básicos del conocimiento:</w:t>
            </w:r>
          </w:p>
          <w:p w14:paraId="069EF926"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1BC8EBAB"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Administración</w:t>
            </w:r>
            <w:r>
              <w:rPr>
                <w:rFonts w:cs="Arial"/>
                <w:sz w:val="22"/>
                <w:szCs w:val="22"/>
                <w:lang w:val="es-CO"/>
              </w:rPr>
              <w:t>.</w:t>
            </w:r>
          </w:p>
          <w:p w14:paraId="0605AFD4"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Economía.</w:t>
            </w:r>
          </w:p>
          <w:p w14:paraId="23370E0A"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Ingeniería industrial y afines.</w:t>
            </w:r>
          </w:p>
          <w:p w14:paraId="12226E0D"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Ingeniería administrativa y afines</w:t>
            </w:r>
            <w:r>
              <w:rPr>
                <w:rFonts w:cs="Arial"/>
                <w:sz w:val="22"/>
                <w:szCs w:val="22"/>
                <w:lang w:val="es-CO"/>
              </w:rPr>
              <w:t>.</w:t>
            </w:r>
          </w:p>
          <w:p w14:paraId="4DE4A916" w14:textId="77777777" w:rsidR="008F1733" w:rsidRPr="000A5687" w:rsidRDefault="008F1733" w:rsidP="00253F46">
            <w:pPr>
              <w:pStyle w:val="Textoindependiente"/>
              <w:numPr>
                <w:ilvl w:val="0"/>
                <w:numId w:val="19"/>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Comunicación Social, Periodismo y afines</w:t>
            </w:r>
            <w:r>
              <w:rPr>
                <w:rFonts w:cs="Arial"/>
                <w:sz w:val="22"/>
                <w:szCs w:val="22"/>
                <w:lang w:val="es-CO"/>
              </w:rPr>
              <w:t>.</w:t>
            </w:r>
          </w:p>
          <w:p w14:paraId="58378BF4"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6600FD1C"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Título de profesional adicional al exigido en uno de los núcleos antes mencionados.</w:t>
            </w:r>
          </w:p>
          <w:p w14:paraId="4EFB0379"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1F14F821" w14:textId="3D2CCD57" w:rsidR="008F1733" w:rsidRPr="000A5687" w:rsidRDefault="008F1733" w:rsidP="00253F46">
            <w:pPr>
              <w:autoSpaceDE w:val="0"/>
              <w:autoSpaceDN w:val="0"/>
              <w:adjustRightInd w:val="0"/>
              <w:spacing w:line="276" w:lineRule="auto"/>
              <w:jc w:val="both"/>
              <w:rPr>
                <w:rFonts w:cs="Arial"/>
                <w:sz w:val="22"/>
                <w:szCs w:val="22"/>
                <w:lang w:val="es-CO" w:eastAsia="es-CO"/>
              </w:rPr>
            </w:pPr>
            <w:r w:rsidRPr="000A5687">
              <w:rPr>
                <w:rFonts w:eastAsiaTheme="minorHAnsi" w:cs="Arial"/>
                <w:sz w:val="22"/>
                <w:szCs w:val="22"/>
                <w:lang w:val="es-CO" w:eastAsia="en-US"/>
              </w:rPr>
              <w:lastRenderedPageBreak/>
              <w:t>Tarjeta profesional en los casos reglamentados por la ley.</w:t>
            </w:r>
          </w:p>
        </w:tc>
        <w:tc>
          <w:tcPr>
            <w:tcW w:w="2500" w:type="pct"/>
            <w:gridSpan w:val="2"/>
            <w:tcBorders>
              <w:top w:val="single" w:sz="4" w:space="0" w:color="auto"/>
              <w:bottom w:val="single" w:sz="4" w:space="0" w:color="auto"/>
            </w:tcBorders>
            <w:shd w:val="clear" w:color="auto" w:fill="auto"/>
          </w:tcPr>
          <w:p w14:paraId="027FD3CC" w14:textId="77777777" w:rsidR="008F1733" w:rsidRDefault="008F1733" w:rsidP="00253F46">
            <w:pPr>
              <w:spacing w:line="276" w:lineRule="auto"/>
              <w:jc w:val="both"/>
              <w:rPr>
                <w:rFonts w:cs="Arial"/>
                <w:sz w:val="22"/>
                <w:szCs w:val="22"/>
                <w:lang w:val="es-CO"/>
              </w:rPr>
            </w:pPr>
          </w:p>
          <w:p w14:paraId="7CECE95C" w14:textId="77777777" w:rsidR="008F1733" w:rsidRPr="000A5687" w:rsidRDefault="008F1733" w:rsidP="00253F46">
            <w:pPr>
              <w:spacing w:line="276" w:lineRule="auto"/>
              <w:jc w:val="both"/>
              <w:rPr>
                <w:rFonts w:cs="Arial"/>
                <w:sz w:val="22"/>
                <w:szCs w:val="22"/>
                <w:highlight w:val="green"/>
                <w:lang w:val="es-CO"/>
              </w:rPr>
            </w:pPr>
            <w:r w:rsidRPr="000A5687">
              <w:rPr>
                <w:rFonts w:cs="Arial"/>
                <w:sz w:val="22"/>
                <w:szCs w:val="22"/>
                <w:lang w:val="es-CO"/>
              </w:rPr>
              <w:t>Diecinueve (19) meses de experiencia profesional relacionada.</w:t>
            </w:r>
          </w:p>
        </w:tc>
      </w:tr>
    </w:tbl>
    <w:p w14:paraId="429B5A5A" w14:textId="77777777" w:rsidR="008F1733" w:rsidRDefault="008F1733" w:rsidP="008F1733">
      <w:pPr>
        <w:spacing w:line="276" w:lineRule="auto"/>
        <w:rPr>
          <w:rFonts w:cs="Arial"/>
          <w:sz w:val="16"/>
          <w:szCs w:val="16"/>
        </w:rPr>
      </w:pPr>
      <w:r>
        <w:rPr>
          <w:rFonts w:cs="Arial"/>
          <w:sz w:val="16"/>
          <w:szCs w:val="16"/>
        </w:rPr>
        <w:t>POS 1170</w:t>
      </w:r>
    </w:p>
    <w:p w14:paraId="5CE60A1B" w14:textId="77777777" w:rsidR="008F1733" w:rsidRPr="000F1036" w:rsidRDefault="008F1733" w:rsidP="008F1733">
      <w:pPr>
        <w:spacing w:line="276"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1473"/>
        <w:gridCol w:w="1471"/>
        <w:gridCol w:w="2943"/>
      </w:tblGrid>
      <w:tr w:rsidR="008F1733" w:rsidRPr="00C66443" w14:paraId="31BC1525" w14:textId="77777777" w:rsidTr="00253F46">
        <w:trPr>
          <w:cantSplit/>
          <w:trHeight w:val="214"/>
        </w:trPr>
        <w:tc>
          <w:tcPr>
            <w:tcW w:w="5000" w:type="pct"/>
            <w:gridSpan w:val="4"/>
            <w:tcBorders>
              <w:bottom w:val="single" w:sz="4" w:space="0" w:color="auto"/>
            </w:tcBorders>
            <w:shd w:val="clear" w:color="auto" w:fill="D9D9D9"/>
            <w:vAlign w:val="center"/>
          </w:tcPr>
          <w:p w14:paraId="001E9EBB"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br w:type="page"/>
              <w:t>I- IDENTIFICACIÓN</w:t>
            </w:r>
          </w:p>
        </w:tc>
      </w:tr>
      <w:tr w:rsidR="008F1733" w:rsidRPr="00C66443" w14:paraId="553FDC0A" w14:textId="77777777" w:rsidTr="00253F46">
        <w:trPr>
          <w:trHeight w:val="322"/>
        </w:trPr>
        <w:tc>
          <w:tcPr>
            <w:tcW w:w="2500" w:type="pct"/>
            <w:gridSpan w:val="2"/>
            <w:tcBorders>
              <w:bottom w:val="single" w:sz="4" w:space="0" w:color="auto"/>
              <w:right w:val="nil"/>
            </w:tcBorders>
            <w:vAlign w:val="center"/>
          </w:tcPr>
          <w:p w14:paraId="1784028A"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Nivel:</w:t>
            </w:r>
          </w:p>
        </w:tc>
        <w:tc>
          <w:tcPr>
            <w:tcW w:w="2500" w:type="pct"/>
            <w:gridSpan w:val="2"/>
            <w:tcBorders>
              <w:left w:val="nil"/>
              <w:bottom w:val="single" w:sz="4" w:space="0" w:color="auto"/>
            </w:tcBorders>
          </w:tcPr>
          <w:p w14:paraId="3E621EAE"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PROFESIONAL</w:t>
            </w:r>
          </w:p>
        </w:tc>
      </w:tr>
      <w:tr w:rsidR="008F1733" w:rsidRPr="00C66443" w14:paraId="78CB1B2F" w14:textId="77777777" w:rsidTr="00253F46">
        <w:trPr>
          <w:trHeight w:val="269"/>
        </w:trPr>
        <w:tc>
          <w:tcPr>
            <w:tcW w:w="2500" w:type="pct"/>
            <w:gridSpan w:val="2"/>
            <w:tcBorders>
              <w:top w:val="single" w:sz="4" w:space="0" w:color="auto"/>
              <w:bottom w:val="single" w:sz="4" w:space="0" w:color="auto"/>
              <w:right w:val="nil"/>
            </w:tcBorders>
            <w:vAlign w:val="center"/>
          </w:tcPr>
          <w:p w14:paraId="0DE95BE1"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4C767DF6"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PROFESIONAL ESPECIALIZADO</w:t>
            </w:r>
          </w:p>
        </w:tc>
      </w:tr>
      <w:tr w:rsidR="008F1733" w:rsidRPr="00C66443" w14:paraId="0E0726ED" w14:textId="77777777" w:rsidTr="00253F46">
        <w:tc>
          <w:tcPr>
            <w:tcW w:w="2500" w:type="pct"/>
            <w:gridSpan w:val="2"/>
            <w:tcBorders>
              <w:top w:val="single" w:sz="4" w:space="0" w:color="auto"/>
              <w:bottom w:val="single" w:sz="4" w:space="0" w:color="auto"/>
              <w:right w:val="nil"/>
            </w:tcBorders>
            <w:vAlign w:val="center"/>
          </w:tcPr>
          <w:p w14:paraId="22DECB98"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Código:</w:t>
            </w:r>
          </w:p>
        </w:tc>
        <w:tc>
          <w:tcPr>
            <w:tcW w:w="2500" w:type="pct"/>
            <w:gridSpan w:val="2"/>
            <w:tcBorders>
              <w:top w:val="single" w:sz="4" w:space="0" w:color="auto"/>
              <w:left w:val="nil"/>
              <w:bottom w:val="single" w:sz="4" w:space="0" w:color="auto"/>
            </w:tcBorders>
          </w:tcPr>
          <w:p w14:paraId="583540E3"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2028</w:t>
            </w:r>
          </w:p>
        </w:tc>
      </w:tr>
      <w:tr w:rsidR="008F1733" w:rsidRPr="00C66443" w14:paraId="498FCA71" w14:textId="77777777" w:rsidTr="00253F46">
        <w:tc>
          <w:tcPr>
            <w:tcW w:w="2500" w:type="pct"/>
            <w:gridSpan w:val="2"/>
            <w:tcBorders>
              <w:top w:val="single" w:sz="4" w:space="0" w:color="auto"/>
              <w:bottom w:val="single" w:sz="4" w:space="0" w:color="auto"/>
              <w:right w:val="nil"/>
            </w:tcBorders>
            <w:vAlign w:val="center"/>
          </w:tcPr>
          <w:p w14:paraId="436CF923"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Grado:</w:t>
            </w:r>
          </w:p>
        </w:tc>
        <w:tc>
          <w:tcPr>
            <w:tcW w:w="2500" w:type="pct"/>
            <w:gridSpan w:val="2"/>
            <w:tcBorders>
              <w:top w:val="single" w:sz="4" w:space="0" w:color="auto"/>
              <w:left w:val="nil"/>
              <w:bottom w:val="single" w:sz="4" w:space="0" w:color="auto"/>
            </w:tcBorders>
          </w:tcPr>
          <w:p w14:paraId="469E7F8B" w14:textId="77777777" w:rsidR="008F1733" w:rsidRPr="000A5687" w:rsidRDefault="008F1733" w:rsidP="00253F46">
            <w:pPr>
              <w:autoSpaceDE w:val="0"/>
              <w:autoSpaceDN w:val="0"/>
              <w:adjustRightInd w:val="0"/>
              <w:spacing w:line="276" w:lineRule="auto"/>
              <w:rPr>
                <w:rFonts w:cs="Arial"/>
                <w:sz w:val="22"/>
                <w:szCs w:val="22"/>
                <w:lang w:val="es-CO"/>
              </w:rPr>
            </w:pPr>
            <w:r w:rsidRPr="000A5687">
              <w:rPr>
                <w:rFonts w:cs="Arial"/>
                <w:sz w:val="22"/>
                <w:szCs w:val="22"/>
                <w:lang w:val="es-CO"/>
              </w:rPr>
              <w:t>16</w:t>
            </w:r>
          </w:p>
        </w:tc>
      </w:tr>
      <w:tr w:rsidR="008F1733" w:rsidRPr="00C66443" w14:paraId="03FCAFA1" w14:textId="77777777" w:rsidTr="00253F46">
        <w:tc>
          <w:tcPr>
            <w:tcW w:w="2500" w:type="pct"/>
            <w:gridSpan w:val="2"/>
            <w:tcBorders>
              <w:top w:val="single" w:sz="4" w:space="0" w:color="auto"/>
              <w:bottom w:val="single" w:sz="4" w:space="0" w:color="auto"/>
              <w:right w:val="nil"/>
            </w:tcBorders>
            <w:vAlign w:val="center"/>
          </w:tcPr>
          <w:p w14:paraId="2C562DD0"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01285976"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sidRPr="000A5687">
              <w:rPr>
                <w:rFonts w:cs="Arial"/>
                <w:sz w:val="22"/>
                <w:szCs w:val="22"/>
                <w:lang w:val="es-CO"/>
              </w:rPr>
              <w:t>1</w:t>
            </w:r>
          </w:p>
        </w:tc>
      </w:tr>
      <w:tr w:rsidR="008F1733" w:rsidRPr="00C66443" w14:paraId="44E65998" w14:textId="77777777" w:rsidTr="00253F46">
        <w:tc>
          <w:tcPr>
            <w:tcW w:w="2500" w:type="pct"/>
            <w:gridSpan w:val="2"/>
            <w:tcBorders>
              <w:top w:val="single" w:sz="4" w:space="0" w:color="auto"/>
              <w:bottom w:val="single" w:sz="4" w:space="0" w:color="auto"/>
              <w:right w:val="nil"/>
            </w:tcBorders>
            <w:vAlign w:val="center"/>
          </w:tcPr>
          <w:p w14:paraId="0FEA69F7"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2EEFE9BA"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sz w:val="22"/>
                <w:szCs w:val="22"/>
              </w:rPr>
            </w:pPr>
            <w:r w:rsidRPr="000A5687">
              <w:rPr>
                <w:rFonts w:cs="Arial"/>
                <w:sz w:val="22"/>
                <w:szCs w:val="22"/>
                <w:lang w:val="es-CO" w:eastAsia="es-CO"/>
              </w:rPr>
              <w:t>DONDE SE UBIQUE EL CARGO</w:t>
            </w:r>
          </w:p>
        </w:tc>
      </w:tr>
      <w:tr w:rsidR="008F1733" w:rsidRPr="00C66443" w14:paraId="0CA49519" w14:textId="77777777" w:rsidTr="00253F46">
        <w:trPr>
          <w:trHeight w:val="211"/>
        </w:trPr>
        <w:tc>
          <w:tcPr>
            <w:tcW w:w="2500" w:type="pct"/>
            <w:gridSpan w:val="2"/>
            <w:tcBorders>
              <w:top w:val="single" w:sz="4" w:space="0" w:color="auto"/>
              <w:bottom w:val="single" w:sz="4" w:space="0" w:color="auto"/>
              <w:right w:val="nil"/>
            </w:tcBorders>
            <w:vAlign w:val="center"/>
          </w:tcPr>
          <w:p w14:paraId="54080425"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sz w:val="22"/>
                <w:szCs w:val="22"/>
                <w:lang w:val="es-CO"/>
              </w:rPr>
            </w:pPr>
            <w:r w:rsidRPr="000A5687">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5293D6CF" w14:textId="77777777" w:rsidR="008F1733" w:rsidRPr="000A5687" w:rsidRDefault="008F1733" w:rsidP="00253F46">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sz w:val="22"/>
                <w:szCs w:val="22"/>
                <w:lang w:val="es-CO"/>
              </w:rPr>
            </w:pPr>
            <w:r>
              <w:rPr>
                <w:rFonts w:cs="Arial"/>
                <w:sz w:val="22"/>
                <w:szCs w:val="22"/>
                <w:lang w:val="es-CO"/>
              </w:rPr>
              <w:t>QUIEN EJERZA LA SUPERVISIÓN DIRECTA</w:t>
            </w:r>
          </w:p>
        </w:tc>
      </w:tr>
      <w:tr w:rsidR="008F1733" w:rsidRPr="00C66443" w14:paraId="7E526350" w14:textId="77777777" w:rsidTr="00253F46">
        <w:trPr>
          <w:trHeight w:val="77"/>
        </w:trPr>
        <w:tc>
          <w:tcPr>
            <w:tcW w:w="5000" w:type="pct"/>
            <w:gridSpan w:val="4"/>
            <w:tcBorders>
              <w:top w:val="single" w:sz="4" w:space="0" w:color="auto"/>
            </w:tcBorders>
            <w:shd w:val="clear" w:color="auto" w:fill="D9D9D9"/>
            <w:vAlign w:val="center"/>
          </w:tcPr>
          <w:p w14:paraId="20F8A804"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II. ÁREA FUNCIONAL</w:t>
            </w:r>
          </w:p>
        </w:tc>
      </w:tr>
      <w:tr w:rsidR="008F1733" w:rsidRPr="00C66443" w14:paraId="058E5CE7" w14:textId="77777777" w:rsidTr="00253F46">
        <w:trPr>
          <w:trHeight w:val="70"/>
        </w:trPr>
        <w:tc>
          <w:tcPr>
            <w:tcW w:w="5000" w:type="pct"/>
            <w:gridSpan w:val="4"/>
            <w:tcBorders>
              <w:top w:val="single" w:sz="4" w:space="0" w:color="auto"/>
            </w:tcBorders>
            <w:shd w:val="clear" w:color="auto" w:fill="auto"/>
            <w:vAlign w:val="center"/>
          </w:tcPr>
          <w:p w14:paraId="39B8E74E" w14:textId="77777777" w:rsidR="008F1733" w:rsidRPr="000A5687" w:rsidRDefault="008F1733" w:rsidP="00253F46">
            <w:pPr>
              <w:spacing w:line="276" w:lineRule="auto"/>
              <w:jc w:val="center"/>
              <w:rPr>
                <w:rFonts w:cs="Arial"/>
                <w:sz w:val="22"/>
                <w:szCs w:val="22"/>
                <w:lang w:val="es-CO"/>
              </w:rPr>
            </w:pPr>
            <w:r w:rsidRPr="000A5687">
              <w:rPr>
                <w:rFonts w:cs="Arial"/>
                <w:sz w:val="22"/>
                <w:szCs w:val="22"/>
                <w:lang w:val="es-CO" w:eastAsia="es-CO"/>
              </w:rPr>
              <w:t>SUBDIRECCIÓN DE APOYO A LA GESTIÓN DE LAS IES</w:t>
            </w:r>
          </w:p>
        </w:tc>
      </w:tr>
      <w:tr w:rsidR="008F1733" w:rsidRPr="00C66443" w14:paraId="1BA5C1A2" w14:textId="77777777" w:rsidTr="00253F46">
        <w:trPr>
          <w:trHeight w:val="70"/>
        </w:trPr>
        <w:tc>
          <w:tcPr>
            <w:tcW w:w="5000" w:type="pct"/>
            <w:gridSpan w:val="4"/>
            <w:shd w:val="clear" w:color="auto" w:fill="D9D9D9"/>
            <w:vAlign w:val="center"/>
          </w:tcPr>
          <w:p w14:paraId="418EBAEC"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III- PROPÓSITO PRINCIPAL</w:t>
            </w:r>
          </w:p>
        </w:tc>
      </w:tr>
      <w:tr w:rsidR="008F1733" w:rsidRPr="00C66443" w14:paraId="6C0ED798" w14:textId="77777777" w:rsidTr="00253F46">
        <w:trPr>
          <w:trHeight w:val="96"/>
        </w:trPr>
        <w:tc>
          <w:tcPr>
            <w:tcW w:w="5000" w:type="pct"/>
            <w:gridSpan w:val="4"/>
          </w:tcPr>
          <w:p w14:paraId="41022BC8" w14:textId="77777777" w:rsidR="008F1733" w:rsidRPr="000A5687" w:rsidRDefault="008F1733" w:rsidP="00253F46">
            <w:pPr>
              <w:autoSpaceDE w:val="0"/>
              <w:autoSpaceDN w:val="0"/>
              <w:adjustRightInd w:val="0"/>
              <w:spacing w:line="276" w:lineRule="auto"/>
              <w:jc w:val="both"/>
              <w:rPr>
                <w:rFonts w:cs="Arial"/>
                <w:sz w:val="22"/>
                <w:szCs w:val="22"/>
              </w:rPr>
            </w:pPr>
          </w:p>
          <w:p w14:paraId="1074CDFB" w14:textId="7ACE4D88" w:rsidR="008F1733" w:rsidRPr="000A5687" w:rsidRDefault="008F1733" w:rsidP="00253F46">
            <w:pPr>
              <w:autoSpaceDE w:val="0"/>
              <w:autoSpaceDN w:val="0"/>
              <w:adjustRightInd w:val="0"/>
              <w:spacing w:line="276" w:lineRule="auto"/>
              <w:jc w:val="both"/>
              <w:rPr>
                <w:rFonts w:cs="Arial"/>
                <w:sz w:val="22"/>
                <w:szCs w:val="22"/>
              </w:rPr>
            </w:pPr>
            <w:r w:rsidRPr="000A5687">
              <w:rPr>
                <w:rFonts w:cs="Arial"/>
                <w:sz w:val="22"/>
                <w:szCs w:val="22"/>
              </w:rPr>
              <w:t xml:space="preserve">Promover y participar en los procesos de movilización de la demanda de </w:t>
            </w:r>
            <w:r>
              <w:rPr>
                <w:rFonts w:cs="Arial"/>
                <w:sz w:val="22"/>
                <w:szCs w:val="22"/>
              </w:rPr>
              <w:t>Educación Superior</w:t>
            </w:r>
            <w:r w:rsidRPr="000A5687">
              <w:rPr>
                <w:rFonts w:cs="Arial"/>
                <w:sz w:val="22"/>
                <w:szCs w:val="22"/>
              </w:rPr>
              <w:t>, de acuerdo con los lineamientos definidos por la normatividad vigente, con énfasis en la atención a grupos poblacionales de especial protección constitucional.</w:t>
            </w:r>
          </w:p>
        </w:tc>
      </w:tr>
      <w:tr w:rsidR="008F1733" w:rsidRPr="00C66443" w14:paraId="7992973A" w14:textId="77777777" w:rsidTr="00253F46">
        <w:trPr>
          <w:trHeight w:val="60"/>
        </w:trPr>
        <w:tc>
          <w:tcPr>
            <w:tcW w:w="5000" w:type="pct"/>
            <w:gridSpan w:val="4"/>
            <w:shd w:val="clear" w:color="auto" w:fill="D9D9D9"/>
            <w:vAlign w:val="center"/>
          </w:tcPr>
          <w:p w14:paraId="1071D204"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IV- DESCRIPCIÓN DE FUNCIONES ESENCIALES</w:t>
            </w:r>
          </w:p>
        </w:tc>
      </w:tr>
      <w:tr w:rsidR="008F1733" w:rsidRPr="00C66443" w14:paraId="525630C6" w14:textId="77777777" w:rsidTr="00253F46">
        <w:trPr>
          <w:trHeight w:val="274"/>
        </w:trPr>
        <w:tc>
          <w:tcPr>
            <w:tcW w:w="5000" w:type="pct"/>
            <w:gridSpan w:val="4"/>
          </w:tcPr>
          <w:p w14:paraId="07C0799F" w14:textId="77777777" w:rsidR="008F1733" w:rsidRPr="000A5687" w:rsidRDefault="008F1733" w:rsidP="00253F46">
            <w:pPr>
              <w:pStyle w:val="Prrafodelista"/>
              <w:spacing w:line="276" w:lineRule="auto"/>
              <w:jc w:val="both"/>
              <w:rPr>
                <w:rFonts w:cs="Arial"/>
                <w:sz w:val="22"/>
                <w:szCs w:val="22"/>
              </w:rPr>
            </w:pPr>
          </w:p>
          <w:p w14:paraId="7E066B73"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t xml:space="preserve">Participar en el diseño e implementación de estrategias para la movilización de la demanda de la </w:t>
            </w:r>
            <w:r>
              <w:rPr>
                <w:rFonts w:cs="Arial"/>
                <w:sz w:val="22"/>
                <w:szCs w:val="22"/>
              </w:rPr>
              <w:t>Educación Superior</w:t>
            </w:r>
            <w:r w:rsidRPr="000A5687">
              <w:rPr>
                <w:rFonts w:cs="Arial"/>
                <w:sz w:val="22"/>
                <w:szCs w:val="22"/>
              </w:rPr>
              <w:t>.</w:t>
            </w:r>
          </w:p>
          <w:p w14:paraId="57551ECD" w14:textId="77777777" w:rsidR="008F1733" w:rsidRPr="000A5687" w:rsidRDefault="008F1733" w:rsidP="00253F46">
            <w:pPr>
              <w:pStyle w:val="Prrafodelista"/>
              <w:spacing w:line="276" w:lineRule="auto"/>
              <w:ind w:left="776"/>
              <w:jc w:val="both"/>
              <w:rPr>
                <w:rFonts w:cs="Arial"/>
                <w:sz w:val="22"/>
                <w:szCs w:val="22"/>
              </w:rPr>
            </w:pPr>
          </w:p>
          <w:p w14:paraId="778B7A68"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t>Monitorear, evaluar y hacer seguimiento al desarrollo de las estrategias de movilización de la demanda, identificando problemáticas y alternativas de solución para la toma de decisiones.</w:t>
            </w:r>
          </w:p>
          <w:p w14:paraId="3CE3E31D" w14:textId="77777777" w:rsidR="008F1733" w:rsidRPr="000A5687" w:rsidRDefault="008F1733" w:rsidP="00253F46">
            <w:pPr>
              <w:pStyle w:val="Prrafodelista"/>
              <w:spacing w:line="276" w:lineRule="auto"/>
              <w:ind w:left="776"/>
              <w:jc w:val="both"/>
              <w:rPr>
                <w:rFonts w:cs="Arial"/>
                <w:sz w:val="22"/>
                <w:szCs w:val="22"/>
              </w:rPr>
            </w:pPr>
          </w:p>
          <w:p w14:paraId="0D8CA8C7"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t xml:space="preserve">Desarrollar productos de conocimiento asociados al estímulo de la demanda de </w:t>
            </w:r>
            <w:r>
              <w:rPr>
                <w:rFonts w:cs="Arial"/>
                <w:sz w:val="22"/>
                <w:szCs w:val="22"/>
              </w:rPr>
              <w:t>la Educación Superior</w:t>
            </w:r>
            <w:r w:rsidRPr="000A5687">
              <w:rPr>
                <w:rFonts w:cs="Arial"/>
                <w:sz w:val="22"/>
                <w:szCs w:val="22"/>
              </w:rPr>
              <w:t>.</w:t>
            </w:r>
          </w:p>
          <w:p w14:paraId="68339A94" w14:textId="77777777" w:rsidR="008F1733" w:rsidRPr="000A5687" w:rsidRDefault="008F1733" w:rsidP="00253F46">
            <w:pPr>
              <w:pStyle w:val="Prrafodelista"/>
              <w:spacing w:line="276" w:lineRule="auto"/>
              <w:ind w:left="776"/>
              <w:jc w:val="both"/>
              <w:rPr>
                <w:rFonts w:cs="Arial"/>
                <w:sz w:val="22"/>
                <w:szCs w:val="22"/>
              </w:rPr>
            </w:pPr>
          </w:p>
          <w:p w14:paraId="1EBE1A20"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t xml:space="preserve">Planear y definir la destinación del presupuesto requerido que contribuya al fortalecimiento de la movilización de la demanda de la </w:t>
            </w:r>
            <w:r>
              <w:rPr>
                <w:rFonts w:cs="Arial"/>
                <w:sz w:val="22"/>
                <w:szCs w:val="22"/>
              </w:rPr>
              <w:t>Educación Superior</w:t>
            </w:r>
            <w:r w:rsidRPr="000A5687">
              <w:rPr>
                <w:rFonts w:cs="Arial"/>
                <w:sz w:val="22"/>
                <w:szCs w:val="22"/>
              </w:rPr>
              <w:t>.</w:t>
            </w:r>
          </w:p>
          <w:p w14:paraId="7DFD08D9" w14:textId="77777777" w:rsidR="008F1733" w:rsidRPr="000A5687" w:rsidRDefault="008F1733" w:rsidP="00253F46">
            <w:pPr>
              <w:pStyle w:val="Prrafodelista"/>
              <w:spacing w:line="276" w:lineRule="auto"/>
              <w:rPr>
                <w:rFonts w:cs="Arial"/>
                <w:sz w:val="22"/>
                <w:szCs w:val="22"/>
              </w:rPr>
            </w:pPr>
          </w:p>
          <w:p w14:paraId="6F497B1E"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t>Prestar asistencia técnica a los actores involucrados en la implementación de las estrategias de movilización de la demanda, en concordancia con los lineamientos definidos desde el Ministerio para el efecto.</w:t>
            </w:r>
          </w:p>
          <w:p w14:paraId="71052BB3" w14:textId="77777777" w:rsidR="008F1733" w:rsidRPr="000A5687" w:rsidRDefault="008F1733" w:rsidP="00253F46">
            <w:pPr>
              <w:pStyle w:val="Prrafodelista"/>
              <w:spacing w:line="276" w:lineRule="auto"/>
              <w:ind w:left="776"/>
              <w:jc w:val="both"/>
              <w:rPr>
                <w:rFonts w:cs="Arial"/>
                <w:sz w:val="22"/>
                <w:szCs w:val="22"/>
              </w:rPr>
            </w:pPr>
          </w:p>
          <w:p w14:paraId="6E6A7154"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t xml:space="preserve">Apoyar el desarrollo de alianzas entre el Ministerio de Educación Nacional, Instituciones de </w:t>
            </w:r>
            <w:r>
              <w:rPr>
                <w:rFonts w:cs="Arial"/>
                <w:sz w:val="22"/>
                <w:szCs w:val="22"/>
              </w:rPr>
              <w:t>Educación Superior</w:t>
            </w:r>
            <w:r w:rsidRPr="000A5687">
              <w:rPr>
                <w:rFonts w:cs="Arial"/>
                <w:sz w:val="22"/>
                <w:szCs w:val="22"/>
              </w:rPr>
              <w:t xml:space="preserve">, Entidades Territoriales e instituciones públicas y privadas, para el desarrollo de procesos de movilización de la demanda de </w:t>
            </w:r>
            <w:r>
              <w:rPr>
                <w:rFonts w:cs="Arial"/>
                <w:sz w:val="22"/>
                <w:szCs w:val="22"/>
              </w:rPr>
              <w:t>la Educación Superior</w:t>
            </w:r>
            <w:r w:rsidRPr="000A5687">
              <w:rPr>
                <w:rFonts w:cs="Arial"/>
                <w:sz w:val="22"/>
                <w:szCs w:val="22"/>
              </w:rPr>
              <w:t>, de acuerdo con los lineamientos definidos por la normatividad vigente, con énfasis en la atención a grupos poblacionales de especial protección constitucional.</w:t>
            </w:r>
          </w:p>
          <w:p w14:paraId="048A94BC" w14:textId="77777777" w:rsidR="008F1733" w:rsidRPr="000A5687" w:rsidRDefault="008F1733" w:rsidP="00253F46">
            <w:pPr>
              <w:pStyle w:val="Prrafodelista"/>
              <w:spacing w:line="276" w:lineRule="auto"/>
              <w:ind w:left="776"/>
              <w:jc w:val="both"/>
              <w:rPr>
                <w:rFonts w:cs="Arial"/>
                <w:sz w:val="22"/>
                <w:szCs w:val="22"/>
              </w:rPr>
            </w:pPr>
          </w:p>
          <w:p w14:paraId="5378B574"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t>Gestionar acciones ante las dependencias del Ministerio de Educación Nacional y entidades externas</w:t>
            </w:r>
            <w:r>
              <w:rPr>
                <w:rFonts w:cs="Arial"/>
                <w:sz w:val="22"/>
                <w:szCs w:val="22"/>
              </w:rPr>
              <w:t>,</w:t>
            </w:r>
            <w:r w:rsidRPr="000A5687">
              <w:rPr>
                <w:rFonts w:cs="Arial"/>
                <w:sz w:val="22"/>
                <w:szCs w:val="22"/>
              </w:rPr>
              <w:t xml:space="preserve"> con el fin de implementar estrategias que conduzcan al desarrollo y articulación de las políticas orientadas a la movilización de la demanda en </w:t>
            </w:r>
            <w:r>
              <w:rPr>
                <w:rFonts w:cs="Arial"/>
                <w:sz w:val="22"/>
                <w:szCs w:val="22"/>
              </w:rPr>
              <w:t>la Educación Superior</w:t>
            </w:r>
            <w:r w:rsidRPr="000A5687">
              <w:rPr>
                <w:rFonts w:cs="Arial"/>
                <w:sz w:val="22"/>
                <w:szCs w:val="22"/>
              </w:rPr>
              <w:t>.</w:t>
            </w:r>
          </w:p>
          <w:p w14:paraId="58D61614" w14:textId="77777777" w:rsidR="008F1733" w:rsidRPr="000A5687" w:rsidRDefault="008F1733" w:rsidP="00253F46">
            <w:pPr>
              <w:pStyle w:val="Prrafodelista"/>
              <w:spacing w:line="276" w:lineRule="auto"/>
              <w:ind w:left="776"/>
              <w:jc w:val="both"/>
              <w:rPr>
                <w:rFonts w:cs="Arial"/>
                <w:sz w:val="22"/>
                <w:szCs w:val="22"/>
              </w:rPr>
            </w:pPr>
          </w:p>
          <w:p w14:paraId="2819EF88"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lastRenderedPageBreak/>
              <w:t>Generar alertas tempranas e identificar los riesgos potenciales en la ejecución de las estrategias de fortalecimiento de la movilización de la demanda y proponer acciones de mejora continua.</w:t>
            </w:r>
          </w:p>
          <w:p w14:paraId="06070E53" w14:textId="77777777" w:rsidR="008F1733" w:rsidRPr="000A5687" w:rsidRDefault="008F1733" w:rsidP="00253F46">
            <w:pPr>
              <w:pStyle w:val="Prrafodelista"/>
              <w:spacing w:line="276" w:lineRule="auto"/>
              <w:ind w:left="776"/>
              <w:jc w:val="both"/>
              <w:rPr>
                <w:rFonts w:cs="Arial"/>
                <w:sz w:val="22"/>
                <w:szCs w:val="22"/>
              </w:rPr>
            </w:pPr>
          </w:p>
          <w:p w14:paraId="57BD386E"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t xml:space="preserve">Apoyar las actividades administrativas, financieras, de supervisión, control y elaboración de informes que le sean encomendados y solicitados por </w:t>
            </w:r>
            <w:r>
              <w:rPr>
                <w:rFonts w:cs="Arial"/>
                <w:sz w:val="22"/>
                <w:szCs w:val="22"/>
              </w:rPr>
              <w:t xml:space="preserve">las </w:t>
            </w:r>
            <w:r w:rsidRPr="000A5687">
              <w:rPr>
                <w:rFonts w:cs="Arial"/>
                <w:sz w:val="22"/>
                <w:szCs w:val="22"/>
              </w:rPr>
              <w:t>dependencias del Ministerio de Educación Nacional y entidades externas.</w:t>
            </w:r>
          </w:p>
          <w:p w14:paraId="112AA93C" w14:textId="77777777" w:rsidR="008F1733" w:rsidRPr="000A5687" w:rsidRDefault="008F1733" w:rsidP="00253F46">
            <w:pPr>
              <w:pStyle w:val="Prrafodelista"/>
              <w:spacing w:line="276" w:lineRule="auto"/>
              <w:ind w:left="776"/>
              <w:jc w:val="both"/>
              <w:rPr>
                <w:rFonts w:cs="Arial"/>
                <w:sz w:val="22"/>
                <w:szCs w:val="22"/>
              </w:rPr>
            </w:pPr>
          </w:p>
          <w:p w14:paraId="2CAB0B09"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t>Apoyar la planeación y definición de las necesidades de recursos financieros</w:t>
            </w:r>
            <w:r>
              <w:rPr>
                <w:rFonts w:cs="Arial"/>
                <w:sz w:val="22"/>
                <w:szCs w:val="22"/>
              </w:rPr>
              <w:t>,</w:t>
            </w:r>
            <w:r w:rsidRPr="000A5687">
              <w:rPr>
                <w:rFonts w:cs="Arial"/>
                <w:sz w:val="22"/>
                <w:szCs w:val="22"/>
              </w:rPr>
              <w:t xml:space="preserve"> orientados al fortalecimiento de la gestión de las Instituciones de </w:t>
            </w:r>
            <w:r>
              <w:rPr>
                <w:rFonts w:cs="Arial"/>
                <w:sz w:val="22"/>
                <w:szCs w:val="22"/>
              </w:rPr>
              <w:t>Educación Superior</w:t>
            </w:r>
            <w:r w:rsidRPr="000A5687">
              <w:rPr>
                <w:rFonts w:cs="Arial"/>
                <w:sz w:val="22"/>
                <w:szCs w:val="22"/>
              </w:rPr>
              <w:t>.</w:t>
            </w:r>
          </w:p>
          <w:p w14:paraId="38D32080" w14:textId="77777777" w:rsidR="008F1733" w:rsidRPr="000A5687" w:rsidRDefault="008F1733" w:rsidP="00253F46">
            <w:pPr>
              <w:pStyle w:val="Prrafodelista"/>
              <w:spacing w:line="276" w:lineRule="auto"/>
              <w:ind w:left="776"/>
              <w:jc w:val="both"/>
              <w:rPr>
                <w:rFonts w:cs="Arial"/>
                <w:sz w:val="22"/>
                <w:szCs w:val="22"/>
              </w:rPr>
            </w:pPr>
          </w:p>
          <w:p w14:paraId="1692AC3D"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t>Apoyar las etapas de diseño, formulación, ejecución, monitoreo y evaluación de los proyectos estratégicos que estén en el marco de la misión de la Subdirección.</w:t>
            </w:r>
          </w:p>
          <w:p w14:paraId="13E65C8E" w14:textId="77777777" w:rsidR="008F1733" w:rsidRPr="000A5687" w:rsidRDefault="008F1733" w:rsidP="00253F46">
            <w:pPr>
              <w:pStyle w:val="Prrafodelista"/>
              <w:spacing w:line="276" w:lineRule="auto"/>
              <w:ind w:left="776"/>
              <w:jc w:val="both"/>
              <w:rPr>
                <w:rFonts w:cs="Arial"/>
                <w:sz w:val="22"/>
                <w:szCs w:val="22"/>
              </w:rPr>
            </w:pPr>
          </w:p>
          <w:p w14:paraId="07797680" w14:textId="77777777" w:rsidR="008F1733" w:rsidRPr="000A5687" w:rsidRDefault="008F1733" w:rsidP="00253F46">
            <w:pPr>
              <w:pStyle w:val="Prrafodelista"/>
              <w:numPr>
                <w:ilvl w:val="0"/>
                <w:numId w:val="8"/>
              </w:numPr>
              <w:spacing w:line="276" w:lineRule="auto"/>
              <w:ind w:left="776" w:hanging="425"/>
              <w:jc w:val="both"/>
              <w:rPr>
                <w:rFonts w:cs="Arial"/>
                <w:sz w:val="22"/>
                <w:szCs w:val="22"/>
              </w:rPr>
            </w:pPr>
            <w:r w:rsidRPr="000A5687">
              <w:rPr>
                <w:rFonts w:cs="Arial"/>
                <w:sz w:val="22"/>
                <w:szCs w:val="22"/>
              </w:rPr>
              <w:t>Proyectar la respuesta a los diferentes requerimientos recibidos en la dependencia en los asuntos de su competencia.</w:t>
            </w:r>
          </w:p>
          <w:p w14:paraId="59C3C7D8" w14:textId="77777777" w:rsidR="008F1733" w:rsidRPr="000A5687" w:rsidRDefault="008F1733" w:rsidP="00253F46">
            <w:pPr>
              <w:pStyle w:val="Prrafodelista"/>
              <w:spacing w:line="276" w:lineRule="auto"/>
              <w:ind w:left="776"/>
              <w:jc w:val="both"/>
              <w:rPr>
                <w:rFonts w:cs="Arial"/>
                <w:sz w:val="22"/>
                <w:szCs w:val="22"/>
              </w:rPr>
            </w:pPr>
          </w:p>
          <w:p w14:paraId="2DA948AF" w14:textId="57814CD2" w:rsidR="008F1733" w:rsidRPr="005079A5" w:rsidRDefault="008F1733" w:rsidP="005079A5">
            <w:pPr>
              <w:pStyle w:val="Prrafodelista"/>
              <w:numPr>
                <w:ilvl w:val="0"/>
                <w:numId w:val="8"/>
              </w:numPr>
              <w:spacing w:line="276" w:lineRule="auto"/>
              <w:ind w:left="776" w:hanging="425"/>
              <w:jc w:val="both"/>
              <w:rPr>
                <w:rFonts w:cs="Arial"/>
                <w:sz w:val="22"/>
                <w:szCs w:val="22"/>
              </w:rPr>
            </w:pPr>
            <w:r w:rsidRPr="000A5687">
              <w:rPr>
                <w:rFonts w:cs="Arial"/>
                <w:sz w:val="22"/>
                <w:szCs w:val="22"/>
              </w:rPr>
              <w:t>Las demás que les sean asignadas por autoridad competente, de acuerdo con el área de desempeño y la naturaleza del empleo.</w:t>
            </w:r>
          </w:p>
        </w:tc>
      </w:tr>
      <w:tr w:rsidR="008F1733" w:rsidRPr="00C66443" w14:paraId="606DB8A0" w14:textId="77777777" w:rsidTr="00253F46">
        <w:trPr>
          <w:trHeight w:val="267"/>
        </w:trPr>
        <w:tc>
          <w:tcPr>
            <w:tcW w:w="5000" w:type="pct"/>
            <w:gridSpan w:val="4"/>
            <w:shd w:val="clear" w:color="auto" w:fill="D9D9D9"/>
            <w:vAlign w:val="center"/>
          </w:tcPr>
          <w:p w14:paraId="4F99F58B"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lastRenderedPageBreak/>
              <w:t>V- CONOCIMIENTOS BÁSICOS O ESENCIALES</w:t>
            </w:r>
          </w:p>
        </w:tc>
      </w:tr>
      <w:tr w:rsidR="008F1733" w:rsidRPr="00C66443" w14:paraId="5F2540D1" w14:textId="77777777" w:rsidTr="00253F46">
        <w:trPr>
          <w:trHeight w:val="174"/>
        </w:trPr>
        <w:tc>
          <w:tcPr>
            <w:tcW w:w="5000" w:type="pct"/>
            <w:gridSpan w:val="4"/>
            <w:vAlign w:val="center"/>
          </w:tcPr>
          <w:p w14:paraId="6C50B7E0" w14:textId="77777777" w:rsidR="008F1733" w:rsidRPr="000A5687" w:rsidRDefault="008F1733" w:rsidP="00253F46">
            <w:pPr>
              <w:numPr>
                <w:ilvl w:val="0"/>
                <w:numId w:val="9"/>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Normatividad vigente del sector educativo</w:t>
            </w:r>
            <w:r>
              <w:rPr>
                <w:rFonts w:cs="Arial"/>
                <w:sz w:val="22"/>
                <w:szCs w:val="22"/>
                <w:lang w:val="es-ES_tradnl"/>
              </w:rPr>
              <w:t>.</w:t>
            </w:r>
          </w:p>
          <w:p w14:paraId="6FAAFFD6" w14:textId="77777777" w:rsidR="008F1733" w:rsidRPr="000A5687" w:rsidRDefault="008F1733" w:rsidP="00253F46">
            <w:pPr>
              <w:numPr>
                <w:ilvl w:val="0"/>
                <w:numId w:val="9"/>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Plan Nacional de Desarrollo.</w:t>
            </w:r>
          </w:p>
          <w:p w14:paraId="0E25B180" w14:textId="77777777" w:rsidR="008F1733" w:rsidRPr="000A5687" w:rsidRDefault="008F1733" w:rsidP="00253F46">
            <w:pPr>
              <w:numPr>
                <w:ilvl w:val="0"/>
                <w:numId w:val="9"/>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Plan Sectorial de Educación.</w:t>
            </w:r>
          </w:p>
          <w:p w14:paraId="57173F9C" w14:textId="77777777" w:rsidR="008F1733" w:rsidRPr="000A5687" w:rsidRDefault="008F1733" w:rsidP="00253F46">
            <w:pPr>
              <w:numPr>
                <w:ilvl w:val="0"/>
                <w:numId w:val="9"/>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Modelo Integrado de Planeación y Gestión.</w:t>
            </w:r>
          </w:p>
          <w:p w14:paraId="31F021C8" w14:textId="77777777" w:rsidR="008F1733" w:rsidRPr="000A5687" w:rsidRDefault="008F1733" w:rsidP="00253F46">
            <w:pPr>
              <w:numPr>
                <w:ilvl w:val="0"/>
                <w:numId w:val="9"/>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 xml:space="preserve">Estructura del Sistema de </w:t>
            </w:r>
            <w:r>
              <w:rPr>
                <w:rFonts w:cs="Arial"/>
                <w:sz w:val="22"/>
                <w:szCs w:val="22"/>
                <w:lang w:val="es-ES_tradnl"/>
              </w:rPr>
              <w:t>Educación Superior</w:t>
            </w:r>
            <w:r w:rsidRPr="000A5687">
              <w:rPr>
                <w:rFonts w:cs="Arial"/>
                <w:sz w:val="22"/>
                <w:szCs w:val="22"/>
                <w:lang w:val="es-ES_tradnl"/>
              </w:rPr>
              <w:t>.</w:t>
            </w:r>
          </w:p>
          <w:p w14:paraId="644CD4E3" w14:textId="77777777" w:rsidR="008F1733" w:rsidRPr="000A5687" w:rsidRDefault="008F1733" w:rsidP="00253F46">
            <w:pPr>
              <w:numPr>
                <w:ilvl w:val="0"/>
                <w:numId w:val="9"/>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Tablero de mando o cuadros de control</w:t>
            </w:r>
            <w:r>
              <w:rPr>
                <w:rFonts w:cs="Arial"/>
                <w:sz w:val="22"/>
                <w:szCs w:val="22"/>
                <w:lang w:val="es-ES_tradnl"/>
              </w:rPr>
              <w:t>.</w:t>
            </w:r>
          </w:p>
          <w:p w14:paraId="7290037F" w14:textId="77777777" w:rsidR="008F1733" w:rsidRPr="000A5687" w:rsidRDefault="008F1733" w:rsidP="00253F46">
            <w:pPr>
              <w:numPr>
                <w:ilvl w:val="0"/>
                <w:numId w:val="9"/>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Evaluación de proyectos</w:t>
            </w:r>
            <w:r>
              <w:rPr>
                <w:rFonts w:cs="Arial"/>
                <w:sz w:val="22"/>
                <w:szCs w:val="22"/>
                <w:lang w:val="es-ES_tradnl"/>
              </w:rPr>
              <w:t>.</w:t>
            </w:r>
          </w:p>
          <w:p w14:paraId="19E302B8" w14:textId="77777777" w:rsidR="008F1733" w:rsidRPr="000A5687" w:rsidRDefault="008F1733" w:rsidP="00253F46">
            <w:pPr>
              <w:numPr>
                <w:ilvl w:val="0"/>
                <w:numId w:val="9"/>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 xml:space="preserve">Diseño de políticas de </w:t>
            </w:r>
            <w:r>
              <w:rPr>
                <w:rFonts w:cs="Arial"/>
                <w:sz w:val="22"/>
                <w:szCs w:val="22"/>
                <w:lang w:val="es-ES_tradnl"/>
              </w:rPr>
              <w:t>Educación Superior</w:t>
            </w:r>
            <w:r w:rsidRPr="000A5687">
              <w:rPr>
                <w:rFonts w:cs="Arial"/>
                <w:sz w:val="22"/>
                <w:szCs w:val="22"/>
                <w:lang w:val="es-ES_tradnl"/>
              </w:rPr>
              <w:t>.</w:t>
            </w:r>
          </w:p>
          <w:p w14:paraId="34EC0FC1" w14:textId="77777777" w:rsidR="008F1733" w:rsidRPr="000A5687" w:rsidRDefault="008F1733" w:rsidP="00253F46">
            <w:pPr>
              <w:numPr>
                <w:ilvl w:val="0"/>
                <w:numId w:val="9"/>
              </w:numPr>
              <w:suppressAutoHyphens/>
              <w:snapToGrid w:val="0"/>
              <w:spacing w:line="276" w:lineRule="auto"/>
              <w:jc w:val="both"/>
              <w:textAlignment w:val="baseline"/>
              <w:rPr>
                <w:rFonts w:cs="Arial"/>
                <w:sz w:val="22"/>
                <w:szCs w:val="22"/>
                <w:lang w:val="es-ES_tradnl"/>
              </w:rPr>
            </w:pPr>
            <w:r w:rsidRPr="000A5687">
              <w:rPr>
                <w:rFonts w:cs="Arial"/>
                <w:sz w:val="22"/>
                <w:szCs w:val="22"/>
                <w:lang w:val="es-ES_tradnl"/>
              </w:rPr>
              <w:t xml:space="preserve">Estrategias de movilización de la demanda de la </w:t>
            </w:r>
            <w:r>
              <w:rPr>
                <w:rFonts w:cs="Arial"/>
                <w:sz w:val="22"/>
                <w:szCs w:val="22"/>
                <w:lang w:val="es-ES_tradnl"/>
              </w:rPr>
              <w:t>Educación Superior</w:t>
            </w:r>
            <w:r w:rsidRPr="000A5687">
              <w:rPr>
                <w:rFonts w:cs="Arial"/>
                <w:sz w:val="22"/>
                <w:szCs w:val="22"/>
                <w:lang w:val="es-ES_tradnl"/>
              </w:rPr>
              <w:t>.</w:t>
            </w:r>
          </w:p>
        </w:tc>
      </w:tr>
      <w:tr w:rsidR="008F1733" w:rsidRPr="00C66443" w14:paraId="0207D6FA" w14:textId="77777777" w:rsidTr="00253F46">
        <w:trPr>
          <w:trHeight w:val="226"/>
        </w:trPr>
        <w:tc>
          <w:tcPr>
            <w:tcW w:w="5000" w:type="pct"/>
            <w:gridSpan w:val="4"/>
            <w:shd w:val="clear" w:color="auto" w:fill="D9D9D9"/>
            <w:vAlign w:val="center"/>
          </w:tcPr>
          <w:p w14:paraId="33348CBC" w14:textId="77777777" w:rsidR="008F1733" w:rsidRPr="000A5687" w:rsidRDefault="008F1733" w:rsidP="00253F46">
            <w:pPr>
              <w:spacing w:line="276" w:lineRule="auto"/>
              <w:jc w:val="center"/>
              <w:rPr>
                <w:rFonts w:cs="Arial"/>
                <w:b/>
                <w:sz w:val="22"/>
                <w:szCs w:val="22"/>
              </w:rPr>
            </w:pPr>
            <w:r w:rsidRPr="000A5687">
              <w:rPr>
                <w:rFonts w:cs="Arial"/>
                <w:b/>
                <w:sz w:val="22"/>
                <w:szCs w:val="22"/>
              </w:rPr>
              <w:t xml:space="preserve">VI– COMPETENCIAS COMPORTAMENTALES </w:t>
            </w:r>
          </w:p>
        </w:tc>
      </w:tr>
      <w:tr w:rsidR="008F1733" w:rsidRPr="00C66443" w14:paraId="3390DDEE" w14:textId="77777777" w:rsidTr="00253F46">
        <w:trPr>
          <w:trHeight w:val="483"/>
        </w:trPr>
        <w:tc>
          <w:tcPr>
            <w:tcW w:w="1666" w:type="pct"/>
            <w:shd w:val="clear" w:color="auto" w:fill="D9D9D9"/>
            <w:vAlign w:val="center"/>
          </w:tcPr>
          <w:p w14:paraId="01CEDDA9"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 xml:space="preserve">COMUNES </w:t>
            </w:r>
          </w:p>
          <w:p w14:paraId="781A4FA5"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DECRETO 815 DE 2018</w:t>
            </w:r>
          </w:p>
        </w:tc>
        <w:tc>
          <w:tcPr>
            <w:tcW w:w="1667" w:type="pct"/>
            <w:gridSpan w:val="2"/>
            <w:shd w:val="clear" w:color="auto" w:fill="D9D9D9"/>
            <w:vAlign w:val="center"/>
          </w:tcPr>
          <w:p w14:paraId="246E6712"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POR NIVEL JERÁRQUICO DECRETO 815 DE 2018</w:t>
            </w:r>
          </w:p>
        </w:tc>
        <w:tc>
          <w:tcPr>
            <w:tcW w:w="1667" w:type="pct"/>
            <w:shd w:val="clear" w:color="auto" w:fill="D9D9D9"/>
            <w:vAlign w:val="center"/>
          </w:tcPr>
          <w:p w14:paraId="3A74F2BC" w14:textId="77777777" w:rsidR="008F1733" w:rsidRPr="000A5687" w:rsidRDefault="008F1733" w:rsidP="00253F46">
            <w:pPr>
              <w:suppressAutoHyphens/>
              <w:snapToGrid w:val="0"/>
              <w:spacing w:line="276" w:lineRule="auto"/>
              <w:jc w:val="center"/>
              <w:textAlignment w:val="baseline"/>
              <w:rPr>
                <w:rFonts w:cs="Arial"/>
                <w:b/>
                <w:sz w:val="22"/>
                <w:szCs w:val="22"/>
                <w:lang w:val="es-CO"/>
              </w:rPr>
            </w:pPr>
            <w:r w:rsidRPr="000A5687">
              <w:rPr>
                <w:rFonts w:cs="Arial"/>
                <w:b/>
                <w:sz w:val="22"/>
                <w:szCs w:val="22"/>
                <w:lang w:val="es-CO"/>
              </w:rPr>
              <w:t xml:space="preserve">ESPECÍFICAS </w:t>
            </w:r>
          </w:p>
        </w:tc>
      </w:tr>
      <w:tr w:rsidR="008F1733" w:rsidRPr="00C66443" w14:paraId="1EE47FE9" w14:textId="77777777" w:rsidTr="00253F46">
        <w:trPr>
          <w:trHeight w:val="708"/>
        </w:trPr>
        <w:tc>
          <w:tcPr>
            <w:tcW w:w="1666" w:type="pct"/>
            <w:shd w:val="clear" w:color="auto" w:fill="auto"/>
          </w:tcPr>
          <w:p w14:paraId="579EBFD0" w14:textId="77777777" w:rsidR="008F1733" w:rsidRPr="00052136" w:rsidRDefault="008F1733" w:rsidP="00253F46">
            <w:pPr>
              <w:pStyle w:val="Prrafodelista"/>
              <w:numPr>
                <w:ilvl w:val="0"/>
                <w:numId w:val="10"/>
              </w:numPr>
              <w:spacing w:line="276" w:lineRule="auto"/>
              <w:rPr>
                <w:rFonts w:cs="Arial"/>
                <w:sz w:val="22"/>
                <w:szCs w:val="22"/>
                <w:lang w:val="es-MX"/>
              </w:rPr>
            </w:pPr>
            <w:r w:rsidRPr="00052136">
              <w:rPr>
                <w:rFonts w:cs="Arial"/>
                <w:sz w:val="22"/>
                <w:szCs w:val="22"/>
                <w:lang w:val="es-MX"/>
              </w:rPr>
              <w:t>Aprendizaje continuo.</w:t>
            </w:r>
          </w:p>
          <w:p w14:paraId="00316BED" w14:textId="77777777" w:rsidR="008F1733" w:rsidRPr="00052136" w:rsidRDefault="008F1733" w:rsidP="00253F46">
            <w:pPr>
              <w:pStyle w:val="Prrafodelista"/>
              <w:numPr>
                <w:ilvl w:val="0"/>
                <w:numId w:val="10"/>
              </w:numPr>
              <w:spacing w:line="276" w:lineRule="auto"/>
              <w:rPr>
                <w:rFonts w:cs="Arial"/>
                <w:sz w:val="22"/>
                <w:szCs w:val="22"/>
                <w:lang w:val="es-MX"/>
              </w:rPr>
            </w:pPr>
            <w:r w:rsidRPr="00052136">
              <w:rPr>
                <w:rFonts w:cs="Arial"/>
                <w:sz w:val="22"/>
                <w:szCs w:val="22"/>
                <w:lang w:val="es-MX"/>
              </w:rPr>
              <w:t>Orientación a resultados.</w:t>
            </w:r>
          </w:p>
          <w:p w14:paraId="03062304" w14:textId="77777777" w:rsidR="008F1733" w:rsidRPr="00052136" w:rsidRDefault="008F1733" w:rsidP="00253F46">
            <w:pPr>
              <w:pStyle w:val="Prrafodelista"/>
              <w:numPr>
                <w:ilvl w:val="0"/>
                <w:numId w:val="10"/>
              </w:numPr>
              <w:spacing w:line="276" w:lineRule="auto"/>
              <w:rPr>
                <w:rFonts w:cs="Arial"/>
                <w:sz w:val="22"/>
                <w:szCs w:val="22"/>
                <w:lang w:val="es-MX"/>
              </w:rPr>
            </w:pPr>
            <w:r w:rsidRPr="00052136">
              <w:rPr>
                <w:rFonts w:cs="Arial"/>
                <w:sz w:val="22"/>
                <w:szCs w:val="22"/>
                <w:lang w:val="es-MX"/>
              </w:rPr>
              <w:t>Orientación al usuario y al ciudadano.</w:t>
            </w:r>
          </w:p>
          <w:p w14:paraId="1D7A019C" w14:textId="77777777" w:rsidR="008F1733" w:rsidRPr="00052136" w:rsidRDefault="008F1733" w:rsidP="00253F46">
            <w:pPr>
              <w:pStyle w:val="Prrafodelista"/>
              <w:numPr>
                <w:ilvl w:val="0"/>
                <w:numId w:val="10"/>
              </w:numPr>
              <w:spacing w:line="276" w:lineRule="auto"/>
              <w:rPr>
                <w:rFonts w:cs="Arial"/>
                <w:sz w:val="22"/>
                <w:szCs w:val="22"/>
                <w:lang w:val="es-MX"/>
              </w:rPr>
            </w:pPr>
            <w:r w:rsidRPr="00052136">
              <w:rPr>
                <w:rFonts w:cs="Arial"/>
                <w:sz w:val="22"/>
                <w:szCs w:val="22"/>
                <w:lang w:val="es-MX"/>
              </w:rPr>
              <w:t>Compromiso con la organización.</w:t>
            </w:r>
          </w:p>
          <w:p w14:paraId="6C9C8584" w14:textId="77777777" w:rsidR="008F1733" w:rsidRPr="00052136" w:rsidRDefault="008F1733" w:rsidP="00253F46">
            <w:pPr>
              <w:pStyle w:val="Prrafodelista"/>
              <w:numPr>
                <w:ilvl w:val="0"/>
                <w:numId w:val="10"/>
              </w:numPr>
              <w:spacing w:line="276" w:lineRule="auto"/>
              <w:rPr>
                <w:rFonts w:cs="Arial"/>
                <w:sz w:val="22"/>
                <w:szCs w:val="22"/>
                <w:lang w:val="es-MX"/>
              </w:rPr>
            </w:pPr>
            <w:r w:rsidRPr="00052136">
              <w:rPr>
                <w:rFonts w:cs="Arial"/>
                <w:sz w:val="22"/>
                <w:szCs w:val="22"/>
                <w:lang w:val="es-MX"/>
              </w:rPr>
              <w:t>Trabajo en equipo.</w:t>
            </w:r>
          </w:p>
          <w:p w14:paraId="4BBAFA52" w14:textId="77777777" w:rsidR="008F1733" w:rsidRPr="00052136" w:rsidRDefault="008F1733" w:rsidP="00253F46">
            <w:pPr>
              <w:numPr>
                <w:ilvl w:val="0"/>
                <w:numId w:val="10"/>
              </w:numPr>
              <w:spacing w:line="276" w:lineRule="auto"/>
              <w:ind w:right="96"/>
              <w:contextualSpacing/>
              <w:jc w:val="both"/>
              <w:rPr>
                <w:rFonts w:cs="Arial"/>
                <w:bCs/>
                <w:sz w:val="22"/>
                <w:szCs w:val="22"/>
              </w:rPr>
            </w:pPr>
            <w:r w:rsidRPr="00052136">
              <w:rPr>
                <w:rFonts w:cs="Arial"/>
                <w:sz w:val="22"/>
                <w:szCs w:val="22"/>
                <w:lang w:val="es-MX"/>
              </w:rPr>
              <w:t>Adaptación al cambio.</w:t>
            </w:r>
          </w:p>
        </w:tc>
        <w:tc>
          <w:tcPr>
            <w:tcW w:w="1667" w:type="pct"/>
            <w:gridSpan w:val="2"/>
            <w:shd w:val="clear" w:color="auto" w:fill="auto"/>
          </w:tcPr>
          <w:p w14:paraId="5F220A75" w14:textId="77777777" w:rsidR="008F1733" w:rsidRPr="00052136" w:rsidRDefault="008F1733" w:rsidP="00253F46">
            <w:pPr>
              <w:pStyle w:val="Prrafodelista"/>
              <w:numPr>
                <w:ilvl w:val="0"/>
                <w:numId w:val="11"/>
              </w:numPr>
              <w:spacing w:line="276" w:lineRule="auto"/>
              <w:ind w:right="96"/>
              <w:jc w:val="both"/>
              <w:rPr>
                <w:rFonts w:cs="Arial"/>
                <w:bCs/>
                <w:sz w:val="22"/>
                <w:szCs w:val="22"/>
              </w:rPr>
            </w:pPr>
            <w:r w:rsidRPr="00052136">
              <w:rPr>
                <w:rFonts w:cs="Arial"/>
                <w:bCs/>
                <w:sz w:val="22"/>
                <w:szCs w:val="22"/>
              </w:rPr>
              <w:t>Aporte técnico profesional.</w:t>
            </w:r>
          </w:p>
          <w:p w14:paraId="37F80F35" w14:textId="77777777" w:rsidR="008F1733" w:rsidRPr="00052136" w:rsidRDefault="008F1733" w:rsidP="00253F46">
            <w:pPr>
              <w:pStyle w:val="Prrafodelista"/>
              <w:numPr>
                <w:ilvl w:val="0"/>
                <w:numId w:val="11"/>
              </w:numPr>
              <w:spacing w:line="276" w:lineRule="auto"/>
              <w:ind w:right="96"/>
              <w:jc w:val="both"/>
              <w:rPr>
                <w:rFonts w:cs="Arial"/>
                <w:bCs/>
                <w:sz w:val="22"/>
                <w:szCs w:val="22"/>
              </w:rPr>
            </w:pPr>
            <w:r w:rsidRPr="00052136">
              <w:rPr>
                <w:rFonts w:cs="Arial"/>
                <w:bCs/>
                <w:sz w:val="22"/>
                <w:szCs w:val="22"/>
              </w:rPr>
              <w:t>Comunicación efectiva.</w:t>
            </w:r>
          </w:p>
          <w:p w14:paraId="426C42E3" w14:textId="77777777" w:rsidR="008F1733" w:rsidRPr="00052136" w:rsidRDefault="008F1733" w:rsidP="00253F46">
            <w:pPr>
              <w:pStyle w:val="Prrafodelista"/>
              <w:numPr>
                <w:ilvl w:val="0"/>
                <w:numId w:val="11"/>
              </w:numPr>
              <w:spacing w:line="276" w:lineRule="auto"/>
              <w:ind w:right="96"/>
              <w:jc w:val="both"/>
              <w:rPr>
                <w:rFonts w:cs="Arial"/>
                <w:bCs/>
                <w:sz w:val="22"/>
                <w:szCs w:val="22"/>
              </w:rPr>
            </w:pPr>
            <w:r w:rsidRPr="00052136">
              <w:rPr>
                <w:rFonts w:cs="Arial"/>
                <w:bCs/>
                <w:sz w:val="22"/>
                <w:szCs w:val="22"/>
              </w:rPr>
              <w:t>Gestión de procedimientos.</w:t>
            </w:r>
          </w:p>
          <w:p w14:paraId="4E4EE81D" w14:textId="77777777" w:rsidR="008F1733" w:rsidRPr="00052136" w:rsidRDefault="008F1733" w:rsidP="00253F46">
            <w:pPr>
              <w:pStyle w:val="Prrafodelista"/>
              <w:numPr>
                <w:ilvl w:val="0"/>
                <w:numId w:val="11"/>
              </w:numPr>
              <w:spacing w:line="276" w:lineRule="auto"/>
              <w:ind w:right="96"/>
              <w:jc w:val="both"/>
              <w:rPr>
                <w:rFonts w:cs="Arial"/>
                <w:bCs/>
                <w:sz w:val="22"/>
                <w:szCs w:val="22"/>
              </w:rPr>
            </w:pPr>
            <w:r w:rsidRPr="00052136">
              <w:rPr>
                <w:rFonts w:cs="Arial"/>
                <w:bCs/>
                <w:sz w:val="22"/>
                <w:szCs w:val="22"/>
              </w:rPr>
              <w:t>Instrumentación de decisiones.</w:t>
            </w:r>
          </w:p>
        </w:tc>
        <w:tc>
          <w:tcPr>
            <w:tcW w:w="1667" w:type="pct"/>
            <w:shd w:val="clear" w:color="auto" w:fill="auto"/>
          </w:tcPr>
          <w:p w14:paraId="442B7EB8" w14:textId="77777777" w:rsidR="008F1733" w:rsidRPr="00052136" w:rsidRDefault="008F1733" w:rsidP="00253F46">
            <w:pPr>
              <w:pStyle w:val="Prrafodelista"/>
              <w:numPr>
                <w:ilvl w:val="0"/>
                <w:numId w:val="12"/>
              </w:numPr>
              <w:spacing w:line="276" w:lineRule="auto"/>
              <w:ind w:right="96"/>
              <w:jc w:val="both"/>
              <w:rPr>
                <w:rFonts w:cs="Arial"/>
                <w:bCs/>
                <w:sz w:val="22"/>
                <w:szCs w:val="22"/>
              </w:rPr>
            </w:pPr>
            <w:r w:rsidRPr="00052136">
              <w:rPr>
                <w:rFonts w:cs="Arial"/>
                <w:bCs/>
                <w:sz w:val="22"/>
                <w:szCs w:val="22"/>
              </w:rPr>
              <w:t>Adaptación al cambio.</w:t>
            </w:r>
          </w:p>
          <w:p w14:paraId="53A93F0C" w14:textId="77777777" w:rsidR="008F1733" w:rsidRPr="00052136" w:rsidRDefault="008F1733" w:rsidP="00253F46">
            <w:pPr>
              <w:pStyle w:val="Prrafodelista"/>
              <w:numPr>
                <w:ilvl w:val="0"/>
                <w:numId w:val="12"/>
              </w:numPr>
              <w:spacing w:line="276" w:lineRule="auto"/>
              <w:ind w:right="96"/>
              <w:jc w:val="both"/>
              <w:rPr>
                <w:rFonts w:cs="Arial"/>
                <w:bCs/>
                <w:sz w:val="22"/>
                <w:szCs w:val="22"/>
              </w:rPr>
            </w:pPr>
            <w:r w:rsidRPr="00052136">
              <w:rPr>
                <w:rFonts w:cs="Arial"/>
                <w:bCs/>
                <w:sz w:val="22"/>
                <w:szCs w:val="22"/>
              </w:rPr>
              <w:t>Capacidad de gestión.</w:t>
            </w:r>
          </w:p>
        </w:tc>
      </w:tr>
      <w:tr w:rsidR="008F1733" w:rsidRPr="00C66443" w14:paraId="4280A27A" w14:textId="77777777" w:rsidTr="00253F46">
        <w:trPr>
          <w:trHeight w:val="70"/>
        </w:trPr>
        <w:tc>
          <w:tcPr>
            <w:tcW w:w="5000" w:type="pct"/>
            <w:gridSpan w:val="4"/>
            <w:shd w:val="clear" w:color="auto" w:fill="D9D9D9"/>
          </w:tcPr>
          <w:p w14:paraId="3F0BCB3C" w14:textId="77777777" w:rsidR="008F1733" w:rsidRPr="000A5687" w:rsidRDefault="008F1733" w:rsidP="00253F46">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sz w:val="22"/>
                <w:szCs w:val="22"/>
              </w:rPr>
            </w:pPr>
            <w:r w:rsidRPr="000A5687">
              <w:rPr>
                <w:rFonts w:cs="Arial"/>
                <w:b/>
                <w:sz w:val="22"/>
                <w:szCs w:val="22"/>
                <w:lang w:val="es-CO"/>
              </w:rPr>
              <w:t>VII - REQUISITOS DE FORMACIÓN ACADÉMICA Y EXPERIENCIA</w:t>
            </w:r>
          </w:p>
        </w:tc>
      </w:tr>
      <w:tr w:rsidR="008F1733" w:rsidRPr="00C66443" w14:paraId="6DD204D1"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5BE5E874" w14:textId="77777777" w:rsidR="008F1733" w:rsidRPr="000A5687" w:rsidRDefault="008F1733" w:rsidP="00253F46">
            <w:pPr>
              <w:spacing w:line="276" w:lineRule="auto"/>
              <w:jc w:val="center"/>
              <w:rPr>
                <w:rFonts w:cs="Arial"/>
                <w:b/>
                <w:sz w:val="22"/>
                <w:szCs w:val="22"/>
                <w:lang w:val="es-CO" w:eastAsia="es-CO"/>
              </w:rPr>
            </w:pPr>
            <w:r w:rsidRPr="000A5687">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E138495"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EXPERIENCIA</w:t>
            </w:r>
          </w:p>
        </w:tc>
      </w:tr>
      <w:tr w:rsidR="008F1733" w:rsidRPr="00C66443" w14:paraId="045814EC" w14:textId="77777777" w:rsidTr="00253F46">
        <w:trPr>
          <w:trHeight w:val="841"/>
        </w:trPr>
        <w:tc>
          <w:tcPr>
            <w:tcW w:w="2500" w:type="pct"/>
            <w:gridSpan w:val="2"/>
            <w:tcBorders>
              <w:top w:val="single" w:sz="4" w:space="0" w:color="auto"/>
              <w:bottom w:val="single" w:sz="4" w:space="0" w:color="auto"/>
            </w:tcBorders>
            <w:shd w:val="clear" w:color="auto" w:fill="auto"/>
          </w:tcPr>
          <w:p w14:paraId="2D0FCB13" w14:textId="77777777" w:rsidR="008F1733" w:rsidRDefault="008F1733" w:rsidP="00253F46">
            <w:pPr>
              <w:pStyle w:val="Textoindependiente"/>
              <w:spacing w:line="276" w:lineRule="auto"/>
              <w:jc w:val="both"/>
              <w:rPr>
                <w:rFonts w:cs="Arial"/>
                <w:sz w:val="22"/>
                <w:szCs w:val="22"/>
                <w:lang w:val="es-CO"/>
              </w:rPr>
            </w:pPr>
          </w:p>
          <w:p w14:paraId="51EE6933" w14:textId="77777777" w:rsidR="008F1733" w:rsidRPr="000A5687" w:rsidRDefault="008F1733" w:rsidP="00253F46">
            <w:pPr>
              <w:pStyle w:val="Textoindependiente"/>
              <w:spacing w:line="276" w:lineRule="auto"/>
              <w:jc w:val="both"/>
              <w:rPr>
                <w:rFonts w:cs="Arial"/>
                <w:sz w:val="22"/>
                <w:szCs w:val="22"/>
                <w:lang w:val="es-CO"/>
              </w:rPr>
            </w:pPr>
            <w:r w:rsidRPr="000A5687">
              <w:rPr>
                <w:rFonts w:cs="Arial"/>
                <w:sz w:val="22"/>
                <w:szCs w:val="22"/>
                <w:lang w:val="es-CO"/>
              </w:rPr>
              <w:lastRenderedPageBreak/>
              <w:t>Título profesional en alguno de los siguientes núcleos básicos del conocimiento:</w:t>
            </w:r>
          </w:p>
          <w:p w14:paraId="4246A670"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Administración.</w:t>
            </w:r>
          </w:p>
          <w:p w14:paraId="2B6BF985"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Derecho y afines</w:t>
            </w:r>
            <w:r>
              <w:rPr>
                <w:rFonts w:cs="Arial"/>
                <w:sz w:val="22"/>
                <w:szCs w:val="22"/>
                <w:lang w:val="es-CO"/>
              </w:rPr>
              <w:t>.</w:t>
            </w:r>
          </w:p>
          <w:p w14:paraId="68502D32"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Economía</w:t>
            </w:r>
          </w:p>
          <w:p w14:paraId="66E2B4BF"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Sociología, Trabajo Social y afines</w:t>
            </w:r>
            <w:r>
              <w:rPr>
                <w:rFonts w:cs="Arial"/>
                <w:sz w:val="22"/>
                <w:szCs w:val="22"/>
                <w:lang w:val="es-CO"/>
              </w:rPr>
              <w:t>.</w:t>
            </w:r>
          </w:p>
          <w:p w14:paraId="223CFE92"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Ciencia Política, Relaciones Internacionales</w:t>
            </w:r>
            <w:r>
              <w:rPr>
                <w:rFonts w:cs="Arial"/>
                <w:sz w:val="22"/>
                <w:szCs w:val="22"/>
                <w:lang w:val="es-CO"/>
              </w:rPr>
              <w:t>.</w:t>
            </w:r>
          </w:p>
          <w:p w14:paraId="18FEF232"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Comunicación Social, Periodismo y afines</w:t>
            </w:r>
            <w:r>
              <w:rPr>
                <w:rFonts w:cs="Arial"/>
                <w:sz w:val="22"/>
                <w:szCs w:val="22"/>
                <w:lang w:val="es-CO"/>
              </w:rPr>
              <w:t>.</w:t>
            </w:r>
          </w:p>
          <w:p w14:paraId="079E22C3"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Antropología y Artes Liberales</w:t>
            </w:r>
            <w:r>
              <w:rPr>
                <w:rFonts w:cs="Arial"/>
                <w:sz w:val="22"/>
                <w:szCs w:val="22"/>
                <w:lang w:val="es-CO"/>
              </w:rPr>
              <w:t>.</w:t>
            </w:r>
          </w:p>
          <w:p w14:paraId="58A847F6"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Psicología</w:t>
            </w:r>
            <w:r>
              <w:rPr>
                <w:rFonts w:cs="Arial"/>
                <w:sz w:val="22"/>
                <w:szCs w:val="22"/>
                <w:lang w:val="es-CO"/>
              </w:rPr>
              <w:t>.</w:t>
            </w:r>
          </w:p>
          <w:p w14:paraId="4ADDA041" w14:textId="77777777" w:rsidR="008F1733" w:rsidRPr="000A5687" w:rsidRDefault="008F1733" w:rsidP="00253F46">
            <w:pPr>
              <w:autoSpaceDE w:val="0"/>
              <w:autoSpaceDN w:val="0"/>
              <w:adjustRightInd w:val="0"/>
              <w:spacing w:line="276" w:lineRule="auto"/>
              <w:jc w:val="both"/>
              <w:rPr>
                <w:rFonts w:cs="Arial"/>
                <w:sz w:val="22"/>
                <w:szCs w:val="22"/>
                <w:lang w:val="es-CO"/>
              </w:rPr>
            </w:pPr>
          </w:p>
          <w:p w14:paraId="11B7C7A5" w14:textId="287EA53B" w:rsidR="008F1733" w:rsidRPr="000A5687" w:rsidRDefault="006E2592" w:rsidP="00253F46">
            <w:pPr>
              <w:pStyle w:val="Textoindependiente"/>
              <w:spacing w:line="276" w:lineRule="auto"/>
              <w:jc w:val="both"/>
              <w:rPr>
                <w:rFonts w:cs="Arial"/>
                <w:sz w:val="22"/>
                <w:szCs w:val="22"/>
                <w:lang w:val="es-CO"/>
              </w:rPr>
            </w:pPr>
            <w:r w:rsidRPr="000A5687">
              <w:rPr>
                <w:rFonts w:cs="Arial"/>
                <w:sz w:val="22"/>
                <w:szCs w:val="22"/>
                <w:lang w:val="es-CO"/>
              </w:rPr>
              <w:t>Título de postgrado en la modalidad de especialización en áreas relacionadas con las funciones del cargo.</w:t>
            </w:r>
          </w:p>
          <w:p w14:paraId="2D7B2398" w14:textId="77777777" w:rsidR="006E2592" w:rsidRPr="000A5687" w:rsidRDefault="006E2592" w:rsidP="006E2592">
            <w:pPr>
              <w:autoSpaceDE w:val="0"/>
              <w:autoSpaceDN w:val="0"/>
              <w:adjustRightInd w:val="0"/>
              <w:spacing w:line="276" w:lineRule="auto"/>
              <w:jc w:val="both"/>
              <w:rPr>
                <w:rFonts w:eastAsiaTheme="minorHAnsi" w:cs="Arial"/>
                <w:sz w:val="22"/>
                <w:szCs w:val="22"/>
                <w:lang w:val="es-CO" w:eastAsia="en-US"/>
              </w:rPr>
            </w:pPr>
            <w:r w:rsidRPr="000A5687">
              <w:rPr>
                <w:rFonts w:cs="Arial"/>
                <w:sz w:val="22"/>
                <w:szCs w:val="22"/>
                <w:lang w:val="es-CO"/>
              </w:rPr>
              <w:t>Tarjeta profesional en los casos reglamentados por la ley.</w:t>
            </w:r>
          </w:p>
          <w:p w14:paraId="19A049F0" w14:textId="77777777" w:rsidR="008F1733" w:rsidRPr="000A5687" w:rsidRDefault="008F1733" w:rsidP="006E2592">
            <w:pPr>
              <w:pStyle w:val="Textoindependiente"/>
              <w:spacing w:line="276" w:lineRule="auto"/>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3541398E" w14:textId="77777777" w:rsidR="008F1733" w:rsidRDefault="008F1733" w:rsidP="00253F46">
            <w:pPr>
              <w:spacing w:line="276" w:lineRule="auto"/>
              <w:jc w:val="both"/>
              <w:rPr>
                <w:rFonts w:cs="Arial"/>
                <w:sz w:val="22"/>
                <w:szCs w:val="22"/>
                <w:lang w:val="es-CO"/>
              </w:rPr>
            </w:pPr>
          </w:p>
          <w:p w14:paraId="2249CD5C" w14:textId="77777777" w:rsidR="008F1733" w:rsidRPr="000A5687" w:rsidRDefault="008F1733" w:rsidP="00253F46">
            <w:pPr>
              <w:spacing w:line="276" w:lineRule="auto"/>
              <w:jc w:val="both"/>
              <w:rPr>
                <w:rFonts w:cs="Arial"/>
                <w:sz w:val="22"/>
                <w:szCs w:val="22"/>
                <w:highlight w:val="green"/>
                <w:lang w:val="es-CO"/>
              </w:rPr>
            </w:pPr>
            <w:r w:rsidRPr="000A5687">
              <w:rPr>
                <w:rFonts w:cs="Arial"/>
                <w:sz w:val="22"/>
                <w:szCs w:val="22"/>
                <w:lang w:val="es-CO"/>
              </w:rPr>
              <w:t>Diecinueve (19) meses de experiencia profesional relacionada.</w:t>
            </w:r>
          </w:p>
        </w:tc>
      </w:tr>
      <w:tr w:rsidR="008F1733" w:rsidRPr="00C66443" w14:paraId="79E8AB31"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422754B0" w14:textId="77777777" w:rsidR="008F1733" w:rsidRPr="000A5687" w:rsidRDefault="008F1733" w:rsidP="00253F46">
            <w:pPr>
              <w:spacing w:line="276" w:lineRule="auto"/>
              <w:jc w:val="center"/>
              <w:rPr>
                <w:rFonts w:eastAsiaTheme="minorHAnsi" w:cs="Arial"/>
                <w:b/>
                <w:sz w:val="22"/>
                <w:szCs w:val="22"/>
                <w:lang w:val="es-CO" w:eastAsia="en-US"/>
              </w:rPr>
            </w:pPr>
            <w:r w:rsidRPr="000A5687">
              <w:rPr>
                <w:rFonts w:eastAsiaTheme="minorHAnsi" w:cs="Arial"/>
                <w:b/>
                <w:sz w:val="22"/>
                <w:szCs w:val="22"/>
                <w:lang w:val="es-CO" w:eastAsia="en-US"/>
              </w:rPr>
              <w:t>ALTERNATIVA 1</w:t>
            </w:r>
          </w:p>
        </w:tc>
      </w:tr>
      <w:tr w:rsidR="008F1733" w:rsidRPr="00C66443" w14:paraId="19197605"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6DFC6D09" w14:textId="77777777" w:rsidR="008F1733" w:rsidRPr="000A5687" w:rsidRDefault="008F1733" w:rsidP="00253F46">
            <w:pPr>
              <w:spacing w:line="276" w:lineRule="auto"/>
              <w:jc w:val="center"/>
              <w:rPr>
                <w:rFonts w:cs="Arial"/>
                <w:b/>
                <w:sz w:val="22"/>
                <w:szCs w:val="22"/>
                <w:lang w:val="es-CO" w:eastAsia="es-CO"/>
              </w:rPr>
            </w:pPr>
            <w:r w:rsidRPr="000A5687">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7EFE464"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EXPERIENCIA</w:t>
            </w:r>
          </w:p>
        </w:tc>
      </w:tr>
      <w:tr w:rsidR="008F1733" w:rsidRPr="00C66443" w14:paraId="760DCC84" w14:textId="77777777" w:rsidTr="00253F46">
        <w:trPr>
          <w:trHeight w:val="841"/>
        </w:trPr>
        <w:tc>
          <w:tcPr>
            <w:tcW w:w="2500" w:type="pct"/>
            <w:gridSpan w:val="2"/>
            <w:tcBorders>
              <w:top w:val="single" w:sz="4" w:space="0" w:color="auto"/>
              <w:bottom w:val="single" w:sz="4" w:space="0" w:color="auto"/>
            </w:tcBorders>
            <w:shd w:val="clear" w:color="auto" w:fill="auto"/>
          </w:tcPr>
          <w:p w14:paraId="00D15F4F" w14:textId="77777777" w:rsidR="008F1733" w:rsidRDefault="008F1733" w:rsidP="00253F46">
            <w:pPr>
              <w:pStyle w:val="Textoindependiente"/>
              <w:spacing w:line="276" w:lineRule="auto"/>
              <w:jc w:val="both"/>
              <w:rPr>
                <w:rFonts w:cs="Arial"/>
                <w:sz w:val="22"/>
                <w:szCs w:val="22"/>
                <w:lang w:val="es-CO"/>
              </w:rPr>
            </w:pPr>
          </w:p>
          <w:p w14:paraId="7B4203BB" w14:textId="77777777" w:rsidR="008F1733" w:rsidRPr="000A5687" w:rsidRDefault="008F1733" w:rsidP="00253F46">
            <w:pPr>
              <w:pStyle w:val="Textoindependiente"/>
              <w:spacing w:line="276" w:lineRule="auto"/>
              <w:jc w:val="both"/>
              <w:rPr>
                <w:rFonts w:cs="Arial"/>
                <w:sz w:val="22"/>
                <w:szCs w:val="22"/>
                <w:lang w:val="es-CO"/>
              </w:rPr>
            </w:pPr>
            <w:r w:rsidRPr="000A5687">
              <w:rPr>
                <w:rFonts w:cs="Arial"/>
                <w:sz w:val="22"/>
                <w:szCs w:val="22"/>
                <w:lang w:val="es-CO"/>
              </w:rPr>
              <w:t>Título profesional en alguno de los siguientes núcleos básicos del conocimiento:</w:t>
            </w:r>
          </w:p>
          <w:p w14:paraId="2E961951"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Administración.</w:t>
            </w:r>
          </w:p>
          <w:p w14:paraId="4F560B85"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Derecho y afines</w:t>
            </w:r>
            <w:r>
              <w:rPr>
                <w:rFonts w:cs="Arial"/>
                <w:sz w:val="22"/>
                <w:szCs w:val="22"/>
                <w:lang w:val="es-CO"/>
              </w:rPr>
              <w:t>.</w:t>
            </w:r>
          </w:p>
          <w:p w14:paraId="3304D804"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Economía</w:t>
            </w:r>
          </w:p>
          <w:p w14:paraId="5BDFDE1A"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Sociología, Trabajo Social y afines</w:t>
            </w:r>
            <w:r>
              <w:rPr>
                <w:rFonts w:cs="Arial"/>
                <w:sz w:val="22"/>
                <w:szCs w:val="22"/>
                <w:lang w:val="es-CO"/>
              </w:rPr>
              <w:t>.</w:t>
            </w:r>
          </w:p>
          <w:p w14:paraId="365884AE"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Ciencia Política, Relaciones Internacionales</w:t>
            </w:r>
            <w:r>
              <w:rPr>
                <w:rFonts w:cs="Arial"/>
                <w:sz w:val="22"/>
                <w:szCs w:val="22"/>
                <w:lang w:val="es-CO"/>
              </w:rPr>
              <w:t>.</w:t>
            </w:r>
          </w:p>
          <w:p w14:paraId="7CE6DD00"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Comunicación Social, Periodismo y afines</w:t>
            </w:r>
            <w:r>
              <w:rPr>
                <w:rFonts w:cs="Arial"/>
                <w:sz w:val="22"/>
                <w:szCs w:val="22"/>
                <w:lang w:val="es-CO"/>
              </w:rPr>
              <w:t>.</w:t>
            </w:r>
          </w:p>
          <w:p w14:paraId="3FB94861"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Antropología y Artes Liberales</w:t>
            </w:r>
            <w:r>
              <w:rPr>
                <w:rFonts w:cs="Arial"/>
                <w:sz w:val="22"/>
                <w:szCs w:val="22"/>
                <w:lang w:val="es-CO"/>
              </w:rPr>
              <w:t>.</w:t>
            </w:r>
          </w:p>
          <w:p w14:paraId="421A82FC"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Psicología</w:t>
            </w:r>
            <w:r>
              <w:rPr>
                <w:rFonts w:cs="Arial"/>
                <w:sz w:val="22"/>
                <w:szCs w:val="22"/>
                <w:lang w:val="es-CO"/>
              </w:rPr>
              <w:t>.</w:t>
            </w:r>
          </w:p>
          <w:p w14:paraId="0E1FDDE8" w14:textId="77777777" w:rsidR="008F1733" w:rsidRPr="000A5687" w:rsidRDefault="008F1733" w:rsidP="00253F46">
            <w:pPr>
              <w:autoSpaceDE w:val="0"/>
              <w:autoSpaceDN w:val="0"/>
              <w:adjustRightInd w:val="0"/>
              <w:spacing w:line="276" w:lineRule="auto"/>
              <w:jc w:val="both"/>
              <w:rPr>
                <w:rFonts w:cs="Arial"/>
                <w:sz w:val="22"/>
                <w:szCs w:val="22"/>
                <w:lang w:val="es-CO"/>
              </w:rPr>
            </w:pPr>
          </w:p>
          <w:p w14:paraId="0AA3BD18" w14:textId="0DD307E2" w:rsidR="008F1733" w:rsidRPr="000A5687" w:rsidRDefault="008F1733" w:rsidP="00253F46">
            <w:pPr>
              <w:autoSpaceDE w:val="0"/>
              <w:autoSpaceDN w:val="0"/>
              <w:adjustRightInd w:val="0"/>
              <w:spacing w:line="276" w:lineRule="auto"/>
              <w:jc w:val="both"/>
              <w:rPr>
                <w:rFonts w:cs="Arial"/>
                <w:sz w:val="22"/>
                <w:szCs w:val="22"/>
                <w:lang w:val="es-CO" w:eastAsia="es-CO"/>
              </w:rPr>
            </w:pPr>
            <w:r w:rsidRPr="000A5687">
              <w:rPr>
                <w:rFonts w:cs="Arial"/>
                <w:sz w:val="22"/>
                <w:szCs w:val="22"/>
                <w:lang w:val="es-CO"/>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469A0A2D" w14:textId="77777777" w:rsidR="008F1733" w:rsidRDefault="008F1733" w:rsidP="00253F46">
            <w:pPr>
              <w:spacing w:line="276" w:lineRule="auto"/>
              <w:jc w:val="both"/>
              <w:rPr>
                <w:rFonts w:cs="Arial"/>
                <w:sz w:val="22"/>
                <w:szCs w:val="22"/>
                <w:lang w:val="es-CO"/>
              </w:rPr>
            </w:pPr>
          </w:p>
          <w:p w14:paraId="1E852CA1" w14:textId="77777777" w:rsidR="008F1733" w:rsidRPr="000A5687" w:rsidRDefault="008F1733" w:rsidP="00253F46">
            <w:pPr>
              <w:spacing w:line="276" w:lineRule="auto"/>
              <w:jc w:val="both"/>
              <w:rPr>
                <w:rFonts w:cs="Arial"/>
                <w:sz w:val="22"/>
                <w:szCs w:val="22"/>
                <w:lang w:val="es-CO"/>
              </w:rPr>
            </w:pPr>
            <w:r w:rsidRPr="000A5687">
              <w:rPr>
                <w:rFonts w:cs="Arial"/>
                <w:sz w:val="22"/>
                <w:szCs w:val="22"/>
                <w:lang w:val="es-CO"/>
              </w:rPr>
              <w:t>Cuarenta y tres (43) meses de experiencia profesional relacionada.</w:t>
            </w:r>
          </w:p>
        </w:tc>
      </w:tr>
      <w:tr w:rsidR="008F1733" w:rsidRPr="00407DC8" w14:paraId="64D829D6" w14:textId="77777777" w:rsidTr="00253F46">
        <w:trPr>
          <w:trHeight w:val="53"/>
        </w:trPr>
        <w:tc>
          <w:tcPr>
            <w:tcW w:w="5000" w:type="pct"/>
            <w:gridSpan w:val="4"/>
            <w:tcBorders>
              <w:top w:val="single" w:sz="4" w:space="0" w:color="auto"/>
              <w:bottom w:val="single" w:sz="4" w:space="0" w:color="auto"/>
            </w:tcBorders>
            <w:shd w:val="clear" w:color="auto" w:fill="D9D9D9" w:themeFill="background1" w:themeFillShade="D9"/>
          </w:tcPr>
          <w:p w14:paraId="0A6BCE5B" w14:textId="77777777" w:rsidR="008F1733" w:rsidRPr="000A5687" w:rsidRDefault="008F1733" w:rsidP="00253F46">
            <w:pPr>
              <w:spacing w:line="276" w:lineRule="auto"/>
              <w:jc w:val="center"/>
              <w:rPr>
                <w:rFonts w:eastAsiaTheme="minorHAnsi" w:cs="Arial"/>
                <w:b/>
                <w:sz w:val="22"/>
                <w:szCs w:val="22"/>
                <w:lang w:val="es-CO" w:eastAsia="en-US"/>
              </w:rPr>
            </w:pPr>
            <w:r w:rsidRPr="000A5687">
              <w:rPr>
                <w:rFonts w:eastAsiaTheme="minorHAnsi" w:cs="Arial"/>
                <w:b/>
                <w:sz w:val="22"/>
                <w:szCs w:val="22"/>
                <w:lang w:val="es-CO" w:eastAsia="en-US"/>
              </w:rPr>
              <w:t>ALTERNATIVA 2</w:t>
            </w:r>
          </w:p>
        </w:tc>
      </w:tr>
      <w:tr w:rsidR="008F1733" w:rsidRPr="002B0236" w14:paraId="5B60DAFA" w14:textId="77777777" w:rsidTr="00253F46">
        <w:trPr>
          <w:trHeight w:val="53"/>
        </w:trPr>
        <w:tc>
          <w:tcPr>
            <w:tcW w:w="2500" w:type="pct"/>
            <w:gridSpan w:val="2"/>
            <w:tcBorders>
              <w:top w:val="single" w:sz="4" w:space="0" w:color="auto"/>
              <w:bottom w:val="single" w:sz="4" w:space="0" w:color="auto"/>
            </w:tcBorders>
            <w:shd w:val="clear" w:color="auto" w:fill="D9D9D9" w:themeFill="background1" w:themeFillShade="D9"/>
          </w:tcPr>
          <w:p w14:paraId="53C9DA19" w14:textId="77777777" w:rsidR="008F1733" w:rsidRPr="000A5687" w:rsidRDefault="008F1733" w:rsidP="00253F46">
            <w:pPr>
              <w:spacing w:line="276" w:lineRule="auto"/>
              <w:jc w:val="center"/>
              <w:rPr>
                <w:rFonts w:cs="Arial"/>
                <w:b/>
                <w:sz w:val="22"/>
                <w:szCs w:val="22"/>
                <w:lang w:val="es-CO" w:eastAsia="es-CO"/>
              </w:rPr>
            </w:pPr>
            <w:r w:rsidRPr="000A5687">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1C0C561" w14:textId="77777777" w:rsidR="008F1733" w:rsidRPr="000A5687" w:rsidRDefault="008F1733" w:rsidP="00253F46">
            <w:pPr>
              <w:spacing w:line="276" w:lineRule="auto"/>
              <w:jc w:val="center"/>
              <w:rPr>
                <w:rFonts w:cs="Arial"/>
                <w:b/>
                <w:sz w:val="22"/>
                <w:szCs w:val="22"/>
                <w:lang w:val="es-CO"/>
              </w:rPr>
            </w:pPr>
            <w:r w:rsidRPr="000A5687">
              <w:rPr>
                <w:rFonts w:cs="Arial"/>
                <w:b/>
                <w:sz w:val="22"/>
                <w:szCs w:val="22"/>
                <w:lang w:val="es-CO"/>
              </w:rPr>
              <w:t>EXPERIENCIA</w:t>
            </w:r>
          </w:p>
        </w:tc>
      </w:tr>
      <w:tr w:rsidR="008F1733" w:rsidRPr="00C66443" w14:paraId="17F9FDF2" w14:textId="77777777" w:rsidTr="00253F46">
        <w:trPr>
          <w:trHeight w:val="58"/>
        </w:trPr>
        <w:tc>
          <w:tcPr>
            <w:tcW w:w="2500" w:type="pct"/>
            <w:gridSpan w:val="2"/>
            <w:tcBorders>
              <w:top w:val="single" w:sz="4" w:space="0" w:color="auto"/>
              <w:bottom w:val="single" w:sz="4" w:space="0" w:color="auto"/>
            </w:tcBorders>
            <w:shd w:val="clear" w:color="auto" w:fill="auto"/>
          </w:tcPr>
          <w:p w14:paraId="2DBD8044" w14:textId="77777777" w:rsidR="008F1733" w:rsidRDefault="008F1733" w:rsidP="00253F46">
            <w:pPr>
              <w:autoSpaceDE w:val="0"/>
              <w:autoSpaceDN w:val="0"/>
              <w:adjustRightInd w:val="0"/>
              <w:spacing w:line="276" w:lineRule="auto"/>
              <w:jc w:val="both"/>
              <w:rPr>
                <w:rFonts w:eastAsiaTheme="minorHAnsi" w:cs="Arial"/>
                <w:sz w:val="22"/>
                <w:szCs w:val="22"/>
                <w:lang w:val="es-CO" w:eastAsia="en-US"/>
              </w:rPr>
            </w:pPr>
          </w:p>
          <w:p w14:paraId="59EE7A35"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Título profesional en uno de los siguientes núcleos básicos del conocimiento:</w:t>
            </w:r>
          </w:p>
          <w:p w14:paraId="2CD3245D"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3B26C6D9"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Administración.</w:t>
            </w:r>
          </w:p>
          <w:p w14:paraId="59A73C1C"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Derecho y afines</w:t>
            </w:r>
            <w:r>
              <w:rPr>
                <w:rFonts w:cs="Arial"/>
                <w:sz w:val="22"/>
                <w:szCs w:val="22"/>
                <w:lang w:val="es-CO"/>
              </w:rPr>
              <w:t>.</w:t>
            </w:r>
          </w:p>
          <w:p w14:paraId="7FB9F0BC"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Economía</w:t>
            </w:r>
          </w:p>
          <w:p w14:paraId="1B555216"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lastRenderedPageBreak/>
              <w:t>Sociología, Trabajo Social y afines</w:t>
            </w:r>
            <w:r>
              <w:rPr>
                <w:rFonts w:cs="Arial"/>
                <w:sz w:val="22"/>
                <w:szCs w:val="22"/>
                <w:lang w:val="es-CO"/>
              </w:rPr>
              <w:t>.</w:t>
            </w:r>
          </w:p>
          <w:p w14:paraId="333ADE26"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Ciencia Política, Relaciones Internacionales</w:t>
            </w:r>
            <w:r>
              <w:rPr>
                <w:rFonts w:cs="Arial"/>
                <w:sz w:val="22"/>
                <w:szCs w:val="22"/>
                <w:lang w:val="es-CO"/>
              </w:rPr>
              <w:t>.</w:t>
            </w:r>
          </w:p>
          <w:p w14:paraId="74692E92"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Comunicación Social, Periodismo y afines</w:t>
            </w:r>
            <w:r>
              <w:rPr>
                <w:rFonts w:cs="Arial"/>
                <w:sz w:val="22"/>
                <w:szCs w:val="22"/>
                <w:lang w:val="es-CO"/>
              </w:rPr>
              <w:t>.</w:t>
            </w:r>
          </w:p>
          <w:p w14:paraId="022C7DEB"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Antropología y Artes Liberales</w:t>
            </w:r>
            <w:r>
              <w:rPr>
                <w:rFonts w:cs="Arial"/>
                <w:sz w:val="22"/>
                <w:szCs w:val="22"/>
                <w:lang w:val="es-CO"/>
              </w:rPr>
              <w:t>.</w:t>
            </w:r>
          </w:p>
          <w:p w14:paraId="7FE762FB" w14:textId="77777777" w:rsidR="008F1733" w:rsidRPr="000A5687" w:rsidRDefault="008F1733" w:rsidP="00253F46">
            <w:pPr>
              <w:pStyle w:val="Textoindependiente"/>
              <w:numPr>
                <w:ilvl w:val="0"/>
                <w:numId w:val="13"/>
              </w:numPr>
              <w:suppressAutoHyphens w:val="0"/>
              <w:autoSpaceDN/>
              <w:spacing w:after="0" w:line="276" w:lineRule="auto"/>
              <w:jc w:val="both"/>
              <w:textAlignment w:val="auto"/>
              <w:rPr>
                <w:rFonts w:cs="Arial"/>
                <w:sz w:val="22"/>
                <w:szCs w:val="22"/>
                <w:lang w:val="es-CO"/>
              </w:rPr>
            </w:pPr>
            <w:r w:rsidRPr="000A5687">
              <w:rPr>
                <w:rFonts w:cs="Arial"/>
                <w:sz w:val="22"/>
                <w:szCs w:val="22"/>
                <w:lang w:val="es-CO"/>
              </w:rPr>
              <w:t>Psicología</w:t>
            </w:r>
            <w:r>
              <w:rPr>
                <w:rFonts w:cs="Arial"/>
                <w:sz w:val="22"/>
                <w:szCs w:val="22"/>
                <w:lang w:val="es-CO"/>
              </w:rPr>
              <w:t>.</w:t>
            </w:r>
          </w:p>
          <w:p w14:paraId="6ACD2361"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5AD33C3E"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r w:rsidRPr="000A5687">
              <w:rPr>
                <w:rFonts w:eastAsiaTheme="minorHAnsi" w:cs="Arial"/>
                <w:sz w:val="22"/>
                <w:szCs w:val="22"/>
                <w:lang w:val="es-CO" w:eastAsia="en-US"/>
              </w:rPr>
              <w:t>Título de profesional adicional al exigido en uno de los núcleos antes mencionados.</w:t>
            </w:r>
          </w:p>
          <w:p w14:paraId="74BB0809" w14:textId="77777777" w:rsidR="008F1733" w:rsidRPr="000A5687" w:rsidRDefault="008F1733" w:rsidP="00253F46">
            <w:pPr>
              <w:autoSpaceDE w:val="0"/>
              <w:autoSpaceDN w:val="0"/>
              <w:adjustRightInd w:val="0"/>
              <w:spacing w:line="276" w:lineRule="auto"/>
              <w:jc w:val="both"/>
              <w:rPr>
                <w:rFonts w:eastAsiaTheme="minorHAnsi" w:cs="Arial"/>
                <w:sz w:val="22"/>
                <w:szCs w:val="22"/>
                <w:lang w:val="es-CO" w:eastAsia="en-US"/>
              </w:rPr>
            </w:pPr>
          </w:p>
          <w:p w14:paraId="455DA47E" w14:textId="73E231DB" w:rsidR="008F1733" w:rsidRPr="000A5687" w:rsidRDefault="008F1733" w:rsidP="00253F46">
            <w:pPr>
              <w:autoSpaceDE w:val="0"/>
              <w:autoSpaceDN w:val="0"/>
              <w:adjustRightInd w:val="0"/>
              <w:spacing w:line="276" w:lineRule="auto"/>
              <w:jc w:val="both"/>
              <w:rPr>
                <w:rFonts w:cs="Arial"/>
                <w:sz w:val="22"/>
                <w:szCs w:val="22"/>
                <w:lang w:val="es-CO" w:eastAsia="es-CO"/>
              </w:rPr>
            </w:pPr>
            <w:r w:rsidRPr="000A5687">
              <w:rPr>
                <w:rFonts w:eastAsiaTheme="minorHAnsi" w:cs="Arial"/>
                <w:sz w:val="22"/>
                <w:szCs w:val="22"/>
                <w:lang w:val="es-CO" w:eastAsia="en-US"/>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347C553C" w14:textId="77777777" w:rsidR="008F1733" w:rsidRDefault="008F1733" w:rsidP="00253F46">
            <w:pPr>
              <w:spacing w:line="276" w:lineRule="auto"/>
              <w:jc w:val="both"/>
              <w:rPr>
                <w:rFonts w:cs="Arial"/>
                <w:sz w:val="22"/>
                <w:szCs w:val="22"/>
                <w:lang w:val="es-CO"/>
              </w:rPr>
            </w:pPr>
          </w:p>
          <w:p w14:paraId="20DEA203" w14:textId="77777777" w:rsidR="008F1733" w:rsidRPr="000A5687" w:rsidRDefault="008F1733" w:rsidP="00253F46">
            <w:pPr>
              <w:spacing w:line="276" w:lineRule="auto"/>
              <w:jc w:val="both"/>
              <w:rPr>
                <w:rFonts w:cs="Arial"/>
                <w:sz w:val="22"/>
                <w:szCs w:val="22"/>
                <w:highlight w:val="green"/>
                <w:lang w:val="es-CO"/>
              </w:rPr>
            </w:pPr>
            <w:r w:rsidRPr="000A5687">
              <w:rPr>
                <w:rFonts w:cs="Arial"/>
                <w:sz w:val="22"/>
                <w:szCs w:val="22"/>
                <w:lang w:val="es-CO"/>
              </w:rPr>
              <w:t>Diecinueve (19) meses de experiencia profesional relacionada.</w:t>
            </w:r>
          </w:p>
        </w:tc>
      </w:tr>
    </w:tbl>
    <w:p w14:paraId="6C8FF0DF" w14:textId="77777777" w:rsidR="008F1733" w:rsidRDefault="008F1733" w:rsidP="008F1733">
      <w:pPr>
        <w:spacing w:line="276" w:lineRule="auto"/>
        <w:rPr>
          <w:rFonts w:cs="Arial"/>
          <w:sz w:val="16"/>
          <w:szCs w:val="16"/>
        </w:rPr>
      </w:pPr>
      <w:r>
        <w:rPr>
          <w:rFonts w:cs="Arial"/>
          <w:sz w:val="16"/>
          <w:szCs w:val="16"/>
        </w:rPr>
        <w:t>POS 1161</w:t>
      </w:r>
    </w:p>
    <w:p w14:paraId="545169E7" w14:textId="77777777" w:rsidR="008F1733" w:rsidRDefault="008F1733" w:rsidP="008F1733">
      <w:pPr>
        <w:widowControl w:val="0"/>
        <w:autoSpaceDE w:val="0"/>
        <w:autoSpaceDN w:val="0"/>
        <w:adjustRightInd w:val="0"/>
        <w:spacing w:line="276" w:lineRule="auto"/>
        <w:jc w:val="both"/>
        <w:rPr>
          <w:rFonts w:cs="Arial"/>
          <w:b/>
        </w:rPr>
      </w:pPr>
    </w:p>
    <w:p w14:paraId="5258A573" w14:textId="669623D1" w:rsidR="008F1733" w:rsidRDefault="008F1733" w:rsidP="008F1733">
      <w:pPr>
        <w:widowControl w:val="0"/>
        <w:autoSpaceDE w:val="0"/>
        <w:autoSpaceDN w:val="0"/>
        <w:adjustRightInd w:val="0"/>
        <w:spacing w:line="276" w:lineRule="auto"/>
        <w:jc w:val="both"/>
        <w:rPr>
          <w:rFonts w:cs="Arial"/>
          <w:b/>
        </w:rPr>
      </w:pPr>
      <w:r w:rsidRPr="004C4BEC">
        <w:rPr>
          <w:rFonts w:cs="Arial"/>
          <w:b/>
        </w:rPr>
        <w:t xml:space="preserve">Artículo </w:t>
      </w:r>
      <w:r>
        <w:rPr>
          <w:rFonts w:cs="Arial"/>
          <w:b/>
        </w:rPr>
        <w:t>2</w:t>
      </w:r>
      <w:r w:rsidRPr="002733BB">
        <w:rPr>
          <w:rFonts w:cs="Arial"/>
          <w:b/>
        </w:rPr>
        <w:t>.</w:t>
      </w:r>
      <w:r w:rsidRPr="002733BB">
        <w:rPr>
          <w:rFonts w:cs="Arial"/>
        </w:rPr>
        <w:t xml:space="preserve"> </w:t>
      </w:r>
      <w:r w:rsidR="008B632D" w:rsidRPr="008B632D">
        <w:rPr>
          <w:rFonts w:cs="Arial"/>
          <w:b/>
          <w:i/>
        </w:rPr>
        <w:t>Reubicación de empleo.</w:t>
      </w:r>
      <w:r w:rsidR="008B632D">
        <w:rPr>
          <w:rFonts w:cs="Arial"/>
        </w:rPr>
        <w:t xml:space="preserve"> </w:t>
      </w:r>
      <w:r w:rsidR="008B632D" w:rsidRPr="008B632D">
        <w:rPr>
          <w:rFonts w:cs="Arial"/>
        </w:rPr>
        <w:t xml:space="preserve">Reubíquese </w:t>
      </w:r>
      <w:r w:rsidRPr="008B632D">
        <w:rPr>
          <w:rFonts w:cs="Arial"/>
        </w:rPr>
        <w:t>el empleo PROFESIONAL ESPECIALIZADO, CÓDIGO 2028, GRADO 20, identificado con la posición 457 de la SUBDIRECCIÓN DE ASEGURAMIENTO DE LA CALIDAD DE LA EDUCACIÓN SUPERIOR a la SUBDIRECCIÓN DE GESTIÓN FINANCIERA</w:t>
      </w:r>
      <w:r w:rsidRPr="004C4BEC">
        <w:rPr>
          <w:rFonts w:cs="Arial"/>
        </w:rPr>
        <w:t>.</w:t>
      </w:r>
    </w:p>
    <w:p w14:paraId="2DD00126" w14:textId="77777777" w:rsidR="008F1733" w:rsidRDefault="008F1733" w:rsidP="008F1733">
      <w:pPr>
        <w:widowControl w:val="0"/>
        <w:autoSpaceDE w:val="0"/>
        <w:autoSpaceDN w:val="0"/>
        <w:adjustRightInd w:val="0"/>
        <w:spacing w:line="276" w:lineRule="auto"/>
        <w:jc w:val="both"/>
        <w:rPr>
          <w:rFonts w:cs="Arial"/>
          <w:b/>
        </w:rPr>
      </w:pPr>
    </w:p>
    <w:p w14:paraId="1FC8D683" w14:textId="0B4FF3DC" w:rsidR="008F1733" w:rsidRDefault="008F1733" w:rsidP="008F1733">
      <w:pPr>
        <w:widowControl w:val="0"/>
        <w:autoSpaceDE w:val="0"/>
        <w:autoSpaceDN w:val="0"/>
        <w:adjustRightInd w:val="0"/>
        <w:spacing w:line="276" w:lineRule="auto"/>
        <w:jc w:val="both"/>
        <w:rPr>
          <w:rFonts w:cs="Arial"/>
          <w:b/>
        </w:rPr>
      </w:pPr>
      <w:r w:rsidRPr="004C4BEC">
        <w:rPr>
          <w:rFonts w:cs="Arial"/>
          <w:b/>
        </w:rPr>
        <w:t xml:space="preserve">Artículo </w:t>
      </w:r>
      <w:r>
        <w:rPr>
          <w:rFonts w:cs="Arial"/>
          <w:b/>
        </w:rPr>
        <w:t>3</w:t>
      </w:r>
      <w:r w:rsidRPr="002733BB">
        <w:rPr>
          <w:rFonts w:cs="Arial"/>
          <w:b/>
        </w:rPr>
        <w:t>.</w:t>
      </w:r>
      <w:r w:rsidR="008B632D" w:rsidRPr="008B632D">
        <w:rPr>
          <w:rFonts w:cs="Arial"/>
          <w:b/>
          <w:i/>
        </w:rPr>
        <w:t xml:space="preserve"> </w:t>
      </w:r>
      <w:r w:rsidR="008B632D" w:rsidRPr="00DB20BE">
        <w:rPr>
          <w:rFonts w:cs="Arial"/>
          <w:b/>
          <w:i/>
        </w:rPr>
        <w:t>Reubicación de empleo</w:t>
      </w:r>
      <w:r w:rsidR="008B632D">
        <w:rPr>
          <w:rFonts w:cs="Arial"/>
          <w:b/>
          <w:i/>
        </w:rPr>
        <w:t>.</w:t>
      </w:r>
      <w:r w:rsidRPr="002733BB">
        <w:rPr>
          <w:rFonts w:cs="Arial"/>
        </w:rPr>
        <w:t xml:space="preserve"> </w:t>
      </w:r>
      <w:r w:rsidR="008B632D" w:rsidRPr="008B632D">
        <w:rPr>
          <w:rFonts w:cs="Arial"/>
        </w:rPr>
        <w:t xml:space="preserve">Reubíquese </w:t>
      </w:r>
      <w:r w:rsidRPr="008B632D">
        <w:rPr>
          <w:rFonts w:cs="Arial"/>
        </w:rPr>
        <w:t>el empleo PROFESIONAL ESPECIALIZADO, CÓDIGO 2028, GRADO 16, identificado con la posición 1157 de la DIRECCIÓN DE FOMENTO DE LA EDUCACIÓN SUPERIOR a la SUBDIRECCIÓN DE APOYO A LA GESTIÓN DE LAS IES.</w:t>
      </w:r>
    </w:p>
    <w:p w14:paraId="76DA32E8" w14:textId="77777777" w:rsidR="008F1733" w:rsidRDefault="008F1733" w:rsidP="008F1733">
      <w:pPr>
        <w:widowControl w:val="0"/>
        <w:autoSpaceDE w:val="0"/>
        <w:autoSpaceDN w:val="0"/>
        <w:adjustRightInd w:val="0"/>
        <w:spacing w:line="276" w:lineRule="auto"/>
        <w:jc w:val="both"/>
        <w:rPr>
          <w:rFonts w:cs="Arial"/>
          <w:b/>
        </w:rPr>
      </w:pPr>
    </w:p>
    <w:p w14:paraId="2BDFEDE3" w14:textId="767E8D85" w:rsidR="008F1733" w:rsidRPr="004C4BEC" w:rsidRDefault="008F1733" w:rsidP="008F1733">
      <w:pPr>
        <w:widowControl w:val="0"/>
        <w:autoSpaceDE w:val="0"/>
        <w:autoSpaceDN w:val="0"/>
        <w:adjustRightInd w:val="0"/>
        <w:spacing w:line="276" w:lineRule="auto"/>
        <w:jc w:val="both"/>
        <w:rPr>
          <w:rFonts w:cs="Arial"/>
          <w:b/>
        </w:rPr>
      </w:pPr>
      <w:r w:rsidRPr="004C4BEC">
        <w:rPr>
          <w:rFonts w:cs="Arial"/>
          <w:b/>
        </w:rPr>
        <w:t xml:space="preserve">Artículo </w:t>
      </w:r>
      <w:r>
        <w:rPr>
          <w:rFonts w:cs="Arial"/>
          <w:b/>
        </w:rPr>
        <w:t>4</w:t>
      </w:r>
      <w:r w:rsidRPr="002733BB">
        <w:rPr>
          <w:rFonts w:cs="Arial"/>
          <w:b/>
        </w:rPr>
        <w:t>.</w:t>
      </w:r>
      <w:r w:rsidRPr="002733BB">
        <w:rPr>
          <w:rFonts w:cs="Arial"/>
        </w:rPr>
        <w:t xml:space="preserve"> </w:t>
      </w:r>
      <w:r w:rsidRPr="009535A1">
        <w:rPr>
          <w:rFonts w:cs="Arial"/>
          <w:b/>
          <w:i/>
        </w:rPr>
        <w:t>Comunicación.</w:t>
      </w:r>
      <w:r>
        <w:rPr>
          <w:rFonts w:cs="Arial"/>
        </w:rPr>
        <w:t xml:space="preserve"> Comuníquese por intermedio de l</w:t>
      </w:r>
      <w:r w:rsidRPr="004C4BEC">
        <w:rPr>
          <w:rFonts w:cs="Arial"/>
        </w:rPr>
        <w:t xml:space="preserve">a Subdirección de Talento Humano </w:t>
      </w:r>
      <w:r>
        <w:rPr>
          <w:rFonts w:cs="Arial"/>
        </w:rPr>
        <w:t xml:space="preserve">el contenido del presente acto administrativo a los </w:t>
      </w:r>
      <w:r w:rsidRPr="004C4BEC">
        <w:rPr>
          <w:rFonts w:cs="Arial"/>
        </w:rPr>
        <w:t>servidor</w:t>
      </w:r>
      <w:r>
        <w:rPr>
          <w:rFonts w:cs="Arial"/>
        </w:rPr>
        <w:t>es</w:t>
      </w:r>
      <w:r w:rsidRPr="004C4BEC">
        <w:rPr>
          <w:rFonts w:cs="Arial"/>
        </w:rPr>
        <w:t xml:space="preserve"> público</w:t>
      </w:r>
      <w:r>
        <w:rPr>
          <w:rFonts w:cs="Arial"/>
        </w:rPr>
        <w:t>s</w:t>
      </w:r>
      <w:r w:rsidRPr="004C4BEC">
        <w:rPr>
          <w:rFonts w:cs="Arial"/>
        </w:rPr>
        <w:t xml:space="preserve"> </w:t>
      </w:r>
      <w:r>
        <w:rPr>
          <w:rFonts w:cs="Arial"/>
        </w:rPr>
        <w:t>que desempeñen los empleos de que trata la presente Resolución</w:t>
      </w:r>
      <w:r w:rsidRPr="004C4BEC">
        <w:rPr>
          <w:rFonts w:cs="Arial"/>
        </w:rPr>
        <w:t>.</w:t>
      </w:r>
      <w:r w:rsidRPr="004C4BEC">
        <w:rPr>
          <w:rFonts w:cs="Arial"/>
          <w:b/>
        </w:rPr>
        <w:t xml:space="preserve"> </w:t>
      </w:r>
    </w:p>
    <w:p w14:paraId="48B5DDD4" w14:textId="77777777" w:rsidR="008F1733" w:rsidRPr="004C4BEC" w:rsidRDefault="008F1733" w:rsidP="008F1733">
      <w:pPr>
        <w:widowControl w:val="0"/>
        <w:autoSpaceDE w:val="0"/>
        <w:autoSpaceDN w:val="0"/>
        <w:adjustRightInd w:val="0"/>
        <w:spacing w:line="276" w:lineRule="auto"/>
        <w:jc w:val="both"/>
        <w:rPr>
          <w:rFonts w:cs="Arial"/>
          <w:b/>
        </w:rPr>
      </w:pPr>
    </w:p>
    <w:p w14:paraId="040BE8FC" w14:textId="7FD059E0" w:rsidR="008F1733" w:rsidRDefault="008F1733" w:rsidP="008F1733">
      <w:pPr>
        <w:widowControl w:val="0"/>
        <w:autoSpaceDE w:val="0"/>
        <w:autoSpaceDN w:val="0"/>
        <w:adjustRightInd w:val="0"/>
        <w:spacing w:line="276" w:lineRule="auto"/>
        <w:jc w:val="both"/>
        <w:rPr>
          <w:rFonts w:cs="Arial"/>
        </w:rPr>
      </w:pPr>
      <w:r w:rsidRPr="004C4BEC">
        <w:rPr>
          <w:rFonts w:cs="Arial"/>
          <w:b/>
        </w:rPr>
        <w:t xml:space="preserve">Artículo </w:t>
      </w:r>
      <w:r>
        <w:rPr>
          <w:rFonts w:cs="Arial"/>
          <w:b/>
        </w:rPr>
        <w:t>5</w:t>
      </w:r>
      <w:r w:rsidRPr="004C4BEC">
        <w:rPr>
          <w:rFonts w:cs="Arial"/>
          <w:b/>
        </w:rPr>
        <w:t>.</w:t>
      </w:r>
      <w:r>
        <w:rPr>
          <w:rFonts w:cs="Arial"/>
          <w:b/>
        </w:rPr>
        <w:t xml:space="preserve"> </w:t>
      </w:r>
      <w:r w:rsidRPr="009535A1">
        <w:rPr>
          <w:rFonts w:cs="Arial"/>
          <w:b/>
          <w:i/>
        </w:rPr>
        <w:t>Publica</w:t>
      </w:r>
      <w:r w:rsidR="00CA5BC2">
        <w:rPr>
          <w:rFonts w:cs="Arial"/>
          <w:b/>
          <w:i/>
        </w:rPr>
        <w:t>ción</w:t>
      </w:r>
      <w:r>
        <w:rPr>
          <w:rFonts w:cs="Arial"/>
          <w:b/>
          <w:i/>
        </w:rPr>
        <w:t>.</w:t>
      </w:r>
      <w:r w:rsidRPr="004C4BEC">
        <w:rPr>
          <w:rFonts w:cs="Arial"/>
        </w:rPr>
        <w:t xml:space="preserve"> </w:t>
      </w:r>
      <w:r>
        <w:rPr>
          <w:rFonts w:cs="Arial"/>
        </w:rPr>
        <w:t xml:space="preserve">Publíquese </w:t>
      </w:r>
      <w:r w:rsidRPr="004C4BEC">
        <w:rPr>
          <w:rFonts w:cs="Arial"/>
        </w:rPr>
        <w:t>el presente acto administrativo a través de la página web de la Entidad, www.min</w:t>
      </w:r>
      <w:r>
        <w:rPr>
          <w:rFonts w:cs="Arial"/>
        </w:rPr>
        <w:t>educacion</w:t>
      </w:r>
      <w:r w:rsidRPr="004C4BEC">
        <w:rPr>
          <w:rFonts w:cs="Arial"/>
        </w:rPr>
        <w:t>.gov.co, por conducto de la Oficina Asesora de Comunicaciones.</w:t>
      </w:r>
    </w:p>
    <w:p w14:paraId="57F5AC4A" w14:textId="77777777" w:rsidR="008F1733" w:rsidRPr="004C4BEC" w:rsidRDefault="008F1733" w:rsidP="008F1733">
      <w:pPr>
        <w:widowControl w:val="0"/>
        <w:autoSpaceDE w:val="0"/>
        <w:autoSpaceDN w:val="0"/>
        <w:adjustRightInd w:val="0"/>
        <w:spacing w:line="276" w:lineRule="auto"/>
        <w:jc w:val="both"/>
        <w:rPr>
          <w:rFonts w:cs="Arial"/>
        </w:rPr>
      </w:pPr>
    </w:p>
    <w:p w14:paraId="06DF7B30" w14:textId="56AF87E2" w:rsidR="008F1733" w:rsidRPr="004C4BEC" w:rsidRDefault="008F1733" w:rsidP="008F1733">
      <w:pPr>
        <w:widowControl w:val="0"/>
        <w:autoSpaceDE w:val="0"/>
        <w:autoSpaceDN w:val="0"/>
        <w:adjustRightInd w:val="0"/>
        <w:spacing w:line="276" w:lineRule="auto"/>
        <w:jc w:val="both"/>
        <w:rPr>
          <w:rFonts w:cs="Arial"/>
        </w:rPr>
      </w:pPr>
      <w:r w:rsidRPr="004C4BEC">
        <w:rPr>
          <w:rFonts w:cs="Arial"/>
          <w:b/>
        </w:rPr>
        <w:t xml:space="preserve">Artículo </w:t>
      </w:r>
      <w:r>
        <w:rPr>
          <w:rFonts w:cs="Arial"/>
          <w:b/>
        </w:rPr>
        <w:t>6</w:t>
      </w:r>
      <w:r w:rsidRPr="004C4BEC">
        <w:rPr>
          <w:rFonts w:cs="Arial"/>
          <w:b/>
        </w:rPr>
        <w:t>.</w:t>
      </w:r>
      <w:r>
        <w:rPr>
          <w:rFonts w:cs="Arial"/>
          <w:b/>
        </w:rPr>
        <w:t xml:space="preserve"> </w:t>
      </w:r>
      <w:r>
        <w:rPr>
          <w:rFonts w:cs="Arial"/>
          <w:b/>
          <w:i/>
        </w:rPr>
        <w:t>Derogatorias</w:t>
      </w:r>
      <w:r w:rsidRPr="009535A1">
        <w:rPr>
          <w:rFonts w:cs="Arial"/>
          <w:b/>
          <w:i/>
        </w:rPr>
        <w:t>.</w:t>
      </w:r>
      <w:r>
        <w:rPr>
          <w:rFonts w:cs="Arial"/>
          <w:b/>
        </w:rPr>
        <w:t xml:space="preserve"> </w:t>
      </w:r>
      <w:r w:rsidRPr="004C4BEC">
        <w:rPr>
          <w:rFonts w:cs="Arial"/>
        </w:rPr>
        <w:t xml:space="preserve">Las demás </w:t>
      </w:r>
      <w:r>
        <w:rPr>
          <w:rFonts w:cs="Arial"/>
        </w:rPr>
        <w:t>disposiciones</w:t>
      </w:r>
      <w:r w:rsidRPr="004C4BEC">
        <w:rPr>
          <w:rFonts w:cs="Arial"/>
        </w:rPr>
        <w:t xml:space="preserve"> contenidas en las Resoluciones</w:t>
      </w:r>
      <w:r>
        <w:rPr>
          <w:rFonts w:cs="Arial"/>
        </w:rPr>
        <w:t xml:space="preserve"> 3335 de 2015</w:t>
      </w:r>
      <w:r w:rsidR="005079A5">
        <w:rPr>
          <w:rFonts w:cs="Arial"/>
        </w:rPr>
        <w:t xml:space="preserve"> y </w:t>
      </w:r>
      <w:r w:rsidR="005079A5">
        <w:rPr>
          <w:rFonts w:cs="Arial"/>
          <w:lang w:val="es-ES_tradnl"/>
        </w:rPr>
        <w:t>6429</w:t>
      </w:r>
      <w:r w:rsidRPr="00226BC6">
        <w:rPr>
          <w:rFonts w:cs="Arial"/>
          <w:lang w:val="es-ES_tradnl"/>
        </w:rPr>
        <w:t xml:space="preserve"> de 2018</w:t>
      </w:r>
      <w:r>
        <w:rPr>
          <w:rFonts w:cs="Arial"/>
          <w:lang w:val="es-ES_tradnl"/>
        </w:rPr>
        <w:t xml:space="preserve"> </w:t>
      </w:r>
      <w:r w:rsidRPr="004C4BEC">
        <w:rPr>
          <w:rFonts w:cs="Arial"/>
        </w:rPr>
        <w:t>que no fueron modificadas por el presente acto administrativo continúan vigentes.</w:t>
      </w:r>
    </w:p>
    <w:p w14:paraId="46858DEB" w14:textId="77777777" w:rsidR="008F1733" w:rsidRPr="004C4BEC" w:rsidRDefault="008F1733" w:rsidP="008F1733">
      <w:pPr>
        <w:widowControl w:val="0"/>
        <w:autoSpaceDE w:val="0"/>
        <w:autoSpaceDN w:val="0"/>
        <w:adjustRightInd w:val="0"/>
        <w:spacing w:line="276" w:lineRule="auto"/>
        <w:jc w:val="both"/>
        <w:rPr>
          <w:rFonts w:cs="Arial"/>
        </w:rPr>
      </w:pPr>
    </w:p>
    <w:p w14:paraId="0CA25407" w14:textId="1D266449" w:rsidR="008F1733" w:rsidRPr="000B3483" w:rsidRDefault="008F1733" w:rsidP="008F1733">
      <w:pPr>
        <w:spacing w:line="276" w:lineRule="auto"/>
        <w:jc w:val="both"/>
        <w:rPr>
          <w:rFonts w:cs="Arial"/>
          <w:b/>
        </w:rPr>
      </w:pPr>
      <w:r w:rsidRPr="004C4BEC">
        <w:rPr>
          <w:rFonts w:cs="Arial"/>
          <w:b/>
        </w:rPr>
        <w:t xml:space="preserve">Artículo </w:t>
      </w:r>
      <w:r>
        <w:rPr>
          <w:rFonts w:cs="Arial"/>
          <w:b/>
        </w:rPr>
        <w:t>7</w:t>
      </w:r>
      <w:r w:rsidRPr="004C4BEC">
        <w:rPr>
          <w:rFonts w:cs="Arial"/>
          <w:b/>
        </w:rPr>
        <w:t>.</w:t>
      </w:r>
      <w:r>
        <w:rPr>
          <w:rFonts w:cs="Arial"/>
          <w:b/>
        </w:rPr>
        <w:t xml:space="preserve"> Vigencia. </w:t>
      </w:r>
      <w:r w:rsidRPr="004C4BEC">
        <w:rPr>
          <w:rFonts w:cs="Arial"/>
        </w:rPr>
        <w:t>La presente Resolución rige a partir de la fecha de su publicación.</w:t>
      </w:r>
    </w:p>
    <w:p w14:paraId="4A7E5A59" w14:textId="77777777" w:rsidR="008F1733" w:rsidRPr="000B3483" w:rsidRDefault="008F1733" w:rsidP="008F1733">
      <w:pPr>
        <w:spacing w:line="276" w:lineRule="auto"/>
        <w:jc w:val="both"/>
        <w:rPr>
          <w:rFonts w:cs="Arial"/>
          <w:b/>
        </w:rPr>
      </w:pPr>
    </w:p>
    <w:p w14:paraId="6C5CDEF2" w14:textId="77777777" w:rsidR="008F1733" w:rsidRDefault="008F1733" w:rsidP="008F1733">
      <w:pPr>
        <w:keepNext/>
        <w:spacing w:line="276" w:lineRule="auto"/>
        <w:jc w:val="center"/>
        <w:outlineLvl w:val="0"/>
        <w:rPr>
          <w:rFonts w:cs="Arial"/>
          <w:b/>
          <w:bCs/>
          <w:kern w:val="32"/>
        </w:rPr>
      </w:pPr>
    </w:p>
    <w:p w14:paraId="41E1E938" w14:textId="77777777" w:rsidR="008F1733" w:rsidRPr="000B3483" w:rsidRDefault="008F1733" w:rsidP="008F1733">
      <w:pPr>
        <w:keepNext/>
        <w:spacing w:line="276" w:lineRule="auto"/>
        <w:jc w:val="center"/>
        <w:outlineLvl w:val="0"/>
        <w:rPr>
          <w:rFonts w:cs="Arial"/>
          <w:b/>
          <w:bCs/>
          <w:kern w:val="32"/>
        </w:rPr>
      </w:pPr>
      <w:r>
        <w:rPr>
          <w:rFonts w:cs="Arial"/>
          <w:b/>
          <w:bCs/>
          <w:kern w:val="32"/>
        </w:rPr>
        <w:t xml:space="preserve">PUBLÍQUESE, COMUNÍQUESE </w:t>
      </w:r>
      <w:r w:rsidRPr="000B3483">
        <w:rPr>
          <w:rFonts w:cs="Arial"/>
          <w:b/>
          <w:bCs/>
          <w:kern w:val="32"/>
        </w:rPr>
        <w:t>Y CÚMPLASE</w:t>
      </w:r>
    </w:p>
    <w:p w14:paraId="71256D9C" w14:textId="77777777" w:rsidR="008F1733" w:rsidRDefault="008F1733" w:rsidP="008F1733">
      <w:pPr>
        <w:spacing w:line="276" w:lineRule="auto"/>
        <w:jc w:val="both"/>
        <w:rPr>
          <w:rFonts w:cs="Arial"/>
        </w:rPr>
      </w:pPr>
    </w:p>
    <w:p w14:paraId="43EAE5A5" w14:textId="6A73130E" w:rsidR="008F1733" w:rsidRPr="000B3483" w:rsidRDefault="008F1733" w:rsidP="008F1733">
      <w:pPr>
        <w:spacing w:line="276" w:lineRule="auto"/>
        <w:jc w:val="both"/>
        <w:rPr>
          <w:rFonts w:cs="Arial"/>
        </w:rPr>
      </w:pPr>
      <w:r w:rsidRPr="000B3483">
        <w:rPr>
          <w:rFonts w:cs="Arial"/>
        </w:rPr>
        <w:t>Dada en Bogotá, D.C.</w:t>
      </w:r>
      <w:r w:rsidR="00CA5BC2">
        <w:rPr>
          <w:rFonts w:cs="Arial"/>
        </w:rPr>
        <w:t>, a los</w:t>
      </w:r>
    </w:p>
    <w:p w14:paraId="2578BB0B" w14:textId="77777777" w:rsidR="008F1733" w:rsidRDefault="008F1733" w:rsidP="008F1733">
      <w:pPr>
        <w:spacing w:line="276" w:lineRule="auto"/>
        <w:jc w:val="both"/>
        <w:rPr>
          <w:rFonts w:cs="Arial"/>
        </w:rPr>
      </w:pPr>
    </w:p>
    <w:p w14:paraId="23AC4F24" w14:textId="77777777" w:rsidR="008F1733" w:rsidRPr="000B3483" w:rsidRDefault="008F1733" w:rsidP="008F1733">
      <w:pPr>
        <w:spacing w:line="276" w:lineRule="auto"/>
        <w:jc w:val="both"/>
        <w:rPr>
          <w:rFonts w:cs="Arial"/>
        </w:rPr>
      </w:pPr>
    </w:p>
    <w:p w14:paraId="2464F01F" w14:textId="77777777" w:rsidR="008F1733" w:rsidRPr="000B3483" w:rsidRDefault="008F1733" w:rsidP="008F1733">
      <w:pPr>
        <w:keepNext/>
        <w:spacing w:line="276" w:lineRule="auto"/>
        <w:jc w:val="both"/>
        <w:outlineLvl w:val="2"/>
        <w:rPr>
          <w:rFonts w:cs="Arial"/>
          <w:b/>
          <w:bCs/>
        </w:rPr>
      </w:pPr>
      <w:r w:rsidRPr="000B3483">
        <w:rPr>
          <w:rFonts w:cs="Arial"/>
          <w:b/>
          <w:bCs/>
        </w:rPr>
        <w:t>LA MINISTRA DE EDUCACIÓN NACIONAL</w:t>
      </w:r>
    </w:p>
    <w:p w14:paraId="4F5C9925" w14:textId="77777777" w:rsidR="008F1733" w:rsidRPr="000B3483" w:rsidRDefault="008F1733" w:rsidP="008F1733">
      <w:pPr>
        <w:spacing w:line="276" w:lineRule="auto"/>
        <w:jc w:val="both"/>
        <w:rPr>
          <w:rFonts w:cs="Arial"/>
        </w:rPr>
      </w:pPr>
    </w:p>
    <w:p w14:paraId="2E6C1003" w14:textId="77777777" w:rsidR="008F1733" w:rsidRPr="000B3483" w:rsidRDefault="008F1733" w:rsidP="008F1733">
      <w:pPr>
        <w:spacing w:line="276" w:lineRule="auto"/>
        <w:jc w:val="both"/>
        <w:rPr>
          <w:rFonts w:cs="Arial"/>
        </w:rPr>
      </w:pPr>
    </w:p>
    <w:p w14:paraId="02AF0854" w14:textId="77777777" w:rsidR="008F1733" w:rsidRDefault="008F1733" w:rsidP="008F1733">
      <w:pPr>
        <w:spacing w:line="276" w:lineRule="auto"/>
        <w:jc w:val="both"/>
        <w:rPr>
          <w:rFonts w:cs="Arial"/>
        </w:rPr>
      </w:pPr>
    </w:p>
    <w:p w14:paraId="0FDF2BB3" w14:textId="77777777" w:rsidR="008F1733" w:rsidRDefault="008F1733" w:rsidP="008F1733">
      <w:pPr>
        <w:spacing w:line="276" w:lineRule="auto"/>
        <w:ind w:right="-1"/>
        <w:jc w:val="right"/>
        <w:rPr>
          <w:rFonts w:cs="Arial"/>
          <w:b/>
        </w:rPr>
      </w:pPr>
    </w:p>
    <w:p w14:paraId="7F9C39CF" w14:textId="77777777" w:rsidR="008F1733" w:rsidRPr="000B3483" w:rsidRDefault="008F1733" w:rsidP="008F1733">
      <w:pPr>
        <w:spacing w:line="276" w:lineRule="auto"/>
        <w:ind w:right="-1"/>
        <w:jc w:val="right"/>
        <w:rPr>
          <w:rFonts w:cs="Arial"/>
          <w:b/>
        </w:rPr>
      </w:pPr>
    </w:p>
    <w:p w14:paraId="2762AB7E" w14:textId="77777777" w:rsidR="008F1733" w:rsidRPr="000B3483" w:rsidRDefault="008F1733" w:rsidP="008F1733">
      <w:pPr>
        <w:spacing w:line="276" w:lineRule="auto"/>
        <w:ind w:right="-1"/>
        <w:jc w:val="right"/>
        <w:rPr>
          <w:rFonts w:cs="Arial"/>
        </w:rPr>
      </w:pPr>
      <w:r>
        <w:rPr>
          <w:rFonts w:cs="Arial"/>
          <w:b/>
        </w:rPr>
        <w:t>MARÍA VICTORIA ANGULO GONZÁLEZ</w:t>
      </w:r>
    </w:p>
    <w:p w14:paraId="0F59CCD4" w14:textId="77777777" w:rsidR="008F1733" w:rsidRPr="0006064E" w:rsidRDefault="008F1733" w:rsidP="008F1733">
      <w:pPr>
        <w:spacing w:line="276" w:lineRule="auto"/>
        <w:rPr>
          <w:rFonts w:cs="Arial"/>
          <w:sz w:val="14"/>
          <w:szCs w:val="14"/>
        </w:rPr>
      </w:pPr>
    </w:p>
    <w:p w14:paraId="0313A282" w14:textId="04882701" w:rsidR="008F1733" w:rsidRDefault="008F1733" w:rsidP="008F1733">
      <w:pPr>
        <w:tabs>
          <w:tab w:val="left" w:pos="709"/>
        </w:tabs>
        <w:spacing w:line="276" w:lineRule="auto"/>
        <w:rPr>
          <w:rFonts w:cs="Arial"/>
          <w:sz w:val="14"/>
          <w:szCs w:val="14"/>
        </w:rPr>
      </w:pPr>
    </w:p>
    <w:p w14:paraId="764D16D2" w14:textId="06715EBE" w:rsidR="008B632D" w:rsidRDefault="008B632D" w:rsidP="008F1733">
      <w:pPr>
        <w:tabs>
          <w:tab w:val="left" w:pos="709"/>
        </w:tabs>
        <w:spacing w:line="276" w:lineRule="auto"/>
        <w:rPr>
          <w:rFonts w:cs="Arial"/>
          <w:sz w:val="14"/>
          <w:szCs w:val="14"/>
        </w:rPr>
      </w:pPr>
    </w:p>
    <w:p w14:paraId="7334B31D" w14:textId="77777777" w:rsidR="005079A5" w:rsidRDefault="008B632D" w:rsidP="005079A5">
      <w:pPr>
        <w:spacing w:line="276" w:lineRule="auto"/>
        <w:rPr>
          <w:rFonts w:cs="Arial"/>
          <w:sz w:val="16"/>
          <w:szCs w:val="16"/>
        </w:rPr>
      </w:pPr>
      <w:bookmarkStart w:id="1" w:name="_Hlk529529565"/>
      <w:r w:rsidRPr="00472B79">
        <w:rPr>
          <w:rFonts w:cs="Arial"/>
          <w:sz w:val="14"/>
          <w:szCs w:val="14"/>
        </w:rPr>
        <w:t xml:space="preserve">Aprobó: </w:t>
      </w:r>
      <w:r w:rsidRPr="00472B79">
        <w:rPr>
          <w:rFonts w:cs="Arial"/>
          <w:sz w:val="14"/>
          <w:szCs w:val="14"/>
        </w:rPr>
        <w:tab/>
      </w:r>
      <w:r>
        <w:rPr>
          <w:rFonts w:cs="Arial"/>
          <w:sz w:val="14"/>
          <w:szCs w:val="14"/>
        </w:rPr>
        <w:t xml:space="preserve">Heyby Poveda Ferro </w:t>
      </w:r>
      <w:r w:rsidR="005079A5" w:rsidRPr="00472B79">
        <w:rPr>
          <w:rFonts w:cs="Arial"/>
          <w:sz w:val="14"/>
          <w:szCs w:val="14"/>
        </w:rPr>
        <w:t>- Secretaria</w:t>
      </w:r>
      <w:r w:rsidRPr="00472B79">
        <w:rPr>
          <w:rFonts w:cs="Arial"/>
          <w:sz w:val="14"/>
          <w:szCs w:val="14"/>
        </w:rPr>
        <w:t xml:space="preserve"> General</w:t>
      </w:r>
      <w:r w:rsidRPr="00A76599">
        <w:rPr>
          <w:rFonts w:cs="Arial"/>
          <w:sz w:val="16"/>
          <w:szCs w:val="16"/>
        </w:rPr>
        <w:t xml:space="preserve"> </w:t>
      </w:r>
    </w:p>
    <w:p w14:paraId="464C5A97" w14:textId="442FA75F" w:rsidR="008B632D" w:rsidRDefault="008B632D" w:rsidP="005079A5">
      <w:pPr>
        <w:spacing w:line="276" w:lineRule="auto"/>
        <w:ind w:firstLine="708"/>
        <w:rPr>
          <w:rFonts w:cs="Arial"/>
          <w:sz w:val="14"/>
          <w:szCs w:val="14"/>
        </w:rPr>
      </w:pPr>
      <w:r>
        <w:rPr>
          <w:rFonts w:cs="Arial"/>
          <w:sz w:val="14"/>
          <w:szCs w:val="14"/>
        </w:rPr>
        <w:t>Edna Patricia Ortega Cordero</w:t>
      </w:r>
      <w:r w:rsidRPr="00472B79">
        <w:rPr>
          <w:rFonts w:cs="Arial"/>
          <w:sz w:val="14"/>
          <w:szCs w:val="14"/>
        </w:rPr>
        <w:t xml:space="preserve"> – Subdirector</w:t>
      </w:r>
      <w:r>
        <w:rPr>
          <w:rFonts w:cs="Arial"/>
          <w:sz w:val="14"/>
          <w:szCs w:val="14"/>
        </w:rPr>
        <w:t>a</w:t>
      </w:r>
      <w:r w:rsidRPr="00472B79">
        <w:rPr>
          <w:rFonts w:cs="Arial"/>
          <w:sz w:val="14"/>
          <w:szCs w:val="14"/>
        </w:rPr>
        <w:t xml:space="preserve"> de Talento Humano</w:t>
      </w:r>
    </w:p>
    <w:p w14:paraId="4EF7EC0E" w14:textId="6638FA1F" w:rsidR="008F1733" w:rsidRDefault="008F1733">
      <w:pPr>
        <w:spacing w:line="276" w:lineRule="auto"/>
        <w:rPr>
          <w:rFonts w:cs="Arial"/>
          <w:sz w:val="14"/>
          <w:szCs w:val="14"/>
        </w:rPr>
      </w:pPr>
      <w:r w:rsidRPr="00472B79">
        <w:rPr>
          <w:rFonts w:cs="Arial"/>
          <w:sz w:val="14"/>
          <w:szCs w:val="14"/>
        </w:rPr>
        <w:t xml:space="preserve">Revisó: </w:t>
      </w:r>
      <w:r w:rsidRPr="00472B79">
        <w:rPr>
          <w:rFonts w:cs="Arial"/>
          <w:sz w:val="14"/>
          <w:szCs w:val="14"/>
        </w:rPr>
        <w:tab/>
      </w:r>
      <w:r w:rsidR="00110828">
        <w:rPr>
          <w:rFonts w:cs="Arial"/>
          <w:sz w:val="14"/>
          <w:szCs w:val="14"/>
        </w:rPr>
        <w:t xml:space="preserve">Luis Gustavo Ferro Maya – </w:t>
      </w:r>
      <w:proofErr w:type="gramStart"/>
      <w:r w:rsidR="00110828">
        <w:rPr>
          <w:rFonts w:cs="Arial"/>
          <w:sz w:val="14"/>
          <w:szCs w:val="14"/>
        </w:rPr>
        <w:t>Jefe</w:t>
      </w:r>
      <w:proofErr w:type="gramEnd"/>
      <w:r w:rsidR="00110828">
        <w:rPr>
          <w:rFonts w:cs="Arial"/>
          <w:sz w:val="14"/>
          <w:szCs w:val="14"/>
        </w:rPr>
        <w:t xml:space="preserve"> de la Oficina Asesora Jurídica </w:t>
      </w:r>
    </w:p>
    <w:p w14:paraId="77C7ABB0" w14:textId="40D3D788" w:rsidR="00110828" w:rsidRDefault="00110828" w:rsidP="008F1733">
      <w:pPr>
        <w:spacing w:line="276" w:lineRule="auto"/>
        <w:rPr>
          <w:rFonts w:cs="Arial"/>
          <w:sz w:val="14"/>
          <w:szCs w:val="14"/>
        </w:rPr>
      </w:pPr>
      <w:r>
        <w:rPr>
          <w:rFonts w:cs="Arial"/>
          <w:sz w:val="14"/>
          <w:szCs w:val="14"/>
        </w:rPr>
        <w:tab/>
        <w:t>José Alejandro Bastidas – Abogado del Grupo de normatividad de la OAJ</w:t>
      </w:r>
    </w:p>
    <w:p w14:paraId="5888E22B" w14:textId="6A3F0D96" w:rsidR="00110828" w:rsidRDefault="00110828" w:rsidP="008F1733">
      <w:pPr>
        <w:spacing w:line="276" w:lineRule="auto"/>
        <w:rPr>
          <w:rFonts w:cs="Arial"/>
          <w:sz w:val="14"/>
          <w:szCs w:val="14"/>
        </w:rPr>
      </w:pPr>
      <w:r>
        <w:rPr>
          <w:rFonts w:cs="Arial"/>
          <w:sz w:val="14"/>
          <w:szCs w:val="14"/>
        </w:rPr>
        <w:tab/>
        <w:t>Karen Andrea Barrios – Abogada del Grupo de normatividad de la OAJ</w:t>
      </w:r>
    </w:p>
    <w:p w14:paraId="580132E8" w14:textId="46D0B086" w:rsidR="00110828" w:rsidRPr="00472B79" w:rsidRDefault="00110828" w:rsidP="00110828">
      <w:pPr>
        <w:spacing w:line="276" w:lineRule="auto"/>
        <w:rPr>
          <w:rFonts w:cs="Arial"/>
          <w:sz w:val="14"/>
          <w:szCs w:val="14"/>
        </w:rPr>
      </w:pPr>
      <w:r w:rsidRPr="00472B79">
        <w:rPr>
          <w:rFonts w:cs="Arial"/>
          <w:sz w:val="14"/>
          <w:szCs w:val="14"/>
        </w:rPr>
        <w:tab/>
      </w:r>
      <w:r>
        <w:rPr>
          <w:rFonts w:cs="Arial"/>
          <w:sz w:val="14"/>
          <w:szCs w:val="14"/>
        </w:rPr>
        <w:t>Diana Cecilia Torres Vega – Coordinadora Grupo de Vinculación</w:t>
      </w:r>
    </w:p>
    <w:p w14:paraId="410ACE0A" w14:textId="77777777" w:rsidR="00110828" w:rsidRDefault="00110828" w:rsidP="00110828">
      <w:pPr>
        <w:spacing w:line="276" w:lineRule="auto"/>
        <w:rPr>
          <w:rFonts w:cs="Arial"/>
          <w:sz w:val="14"/>
          <w:szCs w:val="14"/>
        </w:rPr>
      </w:pPr>
      <w:r w:rsidRPr="00472B79">
        <w:rPr>
          <w:rFonts w:cs="Arial"/>
          <w:sz w:val="14"/>
          <w:szCs w:val="14"/>
        </w:rPr>
        <w:tab/>
        <w:t>Shirley Johana Villamar</w:t>
      </w:r>
      <w:r>
        <w:rPr>
          <w:rFonts w:cs="Arial"/>
          <w:sz w:val="14"/>
          <w:szCs w:val="14"/>
        </w:rPr>
        <w:t>í</w:t>
      </w:r>
      <w:r w:rsidRPr="00472B79">
        <w:rPr>
          <w:rFonts w:cs="Arial"/>
          <w:sz w:val="14"/>
          <w:szCs w:val="14"/>
        </w:rPr>
        <w:t>n – A</w:t>
      </w:r>
      <w:r>
        <w:rPr>
          <w:rFonts w:cs="Arial"/>
          <w:sz w:val="14"/>
          <w:szCs w:val="14"/>
        </w:rPr>
        <w:t>sesor</w:t>
      </w:r>
      <w:r w:rsidRPr="00472B79">
        <w:rPr>
          <w:rFonts w:cs="Arial"/>
          <w:sz w:val="14"/>
          <w:szCs w:val="14"/>
        </w:rPr>
        <w:t xml:space="preserve"> Contratista</w:t>
      </w:r>
    </w:p>
    <w:p w14:paraId="0FF927DC" w14:textId="3AEEA377" w:rsidR="00110828" w:rsidRPr="00472B79" w:rsidRDefault="00110828" w:rsidP="008F1733">
      <w:pPr>
        <w:spacing w:line="276" w:lineRule="auto"/>
        <w:rPr>
          <w:rFonts w:cs="Arial"/>
          <w:sz w:val="14"/>
          <w:szCs w:val="14"/>
        </w:rPr>
      </w:pPr>
      <w:r>
        <w:rPr>
          <w:rFonts w:cs="Arial"/>
          <w:sz w:val="14"/>
          <w:szCs w:val="14"/>
        </w:rPr>
        <w:tab/>
        <w:t>Edgar Saúl Vargas Soto – Asesor Secretaría General</w:t>
      </w:r>
    </w:p>
    <w:p w14:paraId="5C6C997E" w14:textId="77777777" w:rsidR="008B632D" w:rsidRDefault="008B632D" w:rsidP="008B632D">
      <w:pPr>
        <w:spacing w:line="276" w:lineRule="auto"/>
        <w:rPr>
          <w:rFonts w:cs="Arial"/>
          <w:sz w:val="14"/>
          <w:szCs w:val="14"/>
        </w:rPr>
      </w:pPr>
      <w:r w:rsidRPr="00472B79">
        <w:rPr>
          <w:rFonts w:cs="Arial"/>
          <w:sz w:val="14"/>
          <w:szCs w:val="14"/>
        </w:rPr>
        <w:t>Proyectó:</w:t>
      </w:r>
      <w:r w:rsidRPr="00472B79">
        <w:rPr>
          <w:rFonts w:cs="Arial"/>
          <w:sz w:val="14"/>
          <w:szCs w:val="14"/>
        </w:rPr>
        <w:tab/>
        <w:t>Mónica Clavijo Velasco – Profesional Contratista</w:t>
      </w:r>
    </w:p>
    <w:bookmarkEnd w:id="1"/>
    <w:p w14:paraId="42227956" w14:textId="77777777" w:rsidR="0031760B" w:rsidRPr="008F1733" w:rsidRDefault="0031760B" w:rsidP="008F1733"/>
    <w:sectPr w:rsidR="0031760B" w:rsidRPr="008F1733" w:rsidSect="0031760B">
      <w:headerReference w:type="even" r:id="rId8"/>
      <w:headerReference w:type="default" r:id="rId9"/>
      <w:footerReference w:type="even" r:id="rId10"/>
      <w:headerReference w:type="first" r:id="rId11"/>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CFCE" w14:textId="77777777" w:rsidR="0041143A" w:rsidRDefault="0041143A">
      <w:r>
        <w:separator/>
      </w:r>
    </w:p>
  </w:endnote>
  <w:endnote w:type="continuationSeparator" w:id="0">
    <w:p w14:paraId="02B45895" w14:textId="77777777" w:rsidR="0041143A" w:rsidRDefault="0041143A">
      <w:r>
        <w:continuationSeparator/>
      </w:r>
    </w:p>
  </w:endnote>
  <w:endnote w:type="continuationNotice" w:id="1">
    <w:p w14:paraId="149B8474" w14:textId="77777777" w:rsidR="0041143A" w:rsidRDefault="00411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6873" w14:textId="77777777" w:rsidR="004C13C2" w:rsidRDefault="004C13C2">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236A" w14:textId="77777777" w:rsidR="0041143A" w:rsidRDefault="0041143A">
      <w:r>
        <w:separator/>
      </w:r>
    </w:p>
  </w:footnote>
  <w:footnote w:type="continuationSeparator" w:id="0">
    <w:p w14:paraId="75FC05BC" w14:textId="77777777" w:rsidR="0041143A" w:rsidRDefault="0041143A">
      <w:r>
        <w:continuationSeparator/>
      </w:r>
    </w:p>
  </w:footnote>
  <w:footnote w:type="continuationNotice" w:id="1">
    <w:p w14:paraId="013C9FB3" w14:textId="77777777" w:rsidR="0041143A" w:rsidRDefault="00411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F08F" w14:textId="77777777" w:rsidR="004C13C2" w:rsidRDefault="004C13C2">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F588619" w14:textId="77777777" w:rsidR="004C13C2" w:rsidRDefault="004C13C2">
    <w:pPr>
      <w:pStyle w:val="Encabezado"/>
    </w:pPr>
    <w:r>
      <w:rPr>
        <w:noProof/>
        <w:lang w:val="es-CO" w:eastAsia="es-CO"/>
      </w:rPr>
      <mc:AlternateContent>
        <mc:Choice Requires="wps">
          <w:drawing>
            <wp:anchor distT="0" distB="0" distL="114300" distR="114300" simplePos="0" relativeHeight="251658242" behindDoc="0" locked="0" layoutInCell="0" allowOverlap="1" wp14:anchorId="4E77254E" wp14:editId="4BDEF854">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6D507" id="Rectángulo 4" o:spid="_x0000_s1026" style="position:absolute;margin-left:34.65pt;margin-top:70.2pt;width:541.15pt;height:83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021D595C" w14:textId="77777777" w:rsidR="004C13C2" w:rsidRDefault="004C13C2">
    <w:pPr>
      <w:jc w:val="center"/>
      <w:rPr>
        <w:b/>
      </w:rPr>
    </w:pPr>
  </w:p>
  <w:p w14:paraId="3AF9BDAB" w14:textId="77777777" w:rsidR="004C13C2" w:rsidRDefault="004C13C2">
    <w:pPr>
      <w:jc w:val="center"/>
      <w:rPr>
        <w:sz w:val="22"/>
      </w:rPr>
    </w:pPr>
    <w:r>
      <w:rPr>
        <w:noProof/>
        <w:color w:val="000000"/>
        <w:lang w:val="es-CO" w:eastAsia="es-CO"/>
      </w:rPr>
      <mc:AlternateContent>
        <mc:Choice Requires="wps">
          <w:drawing>
            <wp:anchor distT="0" distB="0" distL="114300" distR="114300" simplePos="0" relativeHeight="251658244" behindDoc="0" locked="0" layoutInCell="0" allowOverlap="1" wp14:anchorId="43E983EF" wp14:editId="7077445C">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859B" id="Conector recto 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9EE1926" w14:textId="77777777" w:rsidR="004C13C2" w:rsidRDefault="004C13C2">
    <w:pPr>
      <w:jc w:val="center"/>
      <w:rPr>
        <w:sz w:val="22"/>
      </w:rPr>
    </w:pPr>
  </w:p>
  <w:p w14:paraId="5E4790FB" w14:textId="77777777" w:rsidR="004C13C2" w:rsidRDefault="004C13C2">
    <w:pPr>
      <w:jc w:val="center"/>
      <w:rPr>
        <w:snapToGrid w:val="0"/>
        <w:color w:val="000000"/>
        <w:sz w:val="18"/>
      </w:rPr>
    </w:pPr>
  </w:p>
  <w:p w14:paraId="7A91E6A4" w14:textId="77777777" w:rsidR="004C13C2" w:rsidRDefault="004C13C2">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2CEF" w14:textId="6B9B3851" w:rsidR="004C13C2" w:rsidRPr="007912D4" w:rsidRDefault="004C13C2"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5</w:t>
    </w:r>
    <w:r>
      <w:rPr>
        <w:rStyle w:val="Nmerodepgina"/>
        <w:b/>
      </w:rPr>
      <w:fldChar w:fldCharType="end"/>
    </w:r>
    <w:r>
      <w:rPr>
        <w:rStyle w:val="Nmerodepgina"/>
        <w:b/>
      </w:rPr>
      <w:t xml:space="preserve">                        </w:t>
    </w:r>
    <w:r>
      <w:rPr>
        <w:rStyle w:val="Nmerodepgina"/>
        <w:b/>
      </w:rPr>
      <w:tab/>
    </w:r>
    <w:r>
      <w:rPr>
        <w:b/>
        <w:lang w:val="pt-BR"/>
      </w:rPr>
      <w:t xml:space="preserve">RESOLUCIÓN NÚMERO  </w:t>
    </w:r>
    <w:r>
      <w:rPr>
        <w:b/>
        <w:sz w:val="22"/>
        <w:lang w:val="pt-BR"/>
      </w:rPr>
      <w:t xml:space="preserve">               </w:t>
    </w:r>
  </w:p>
  <w:p w14:paraId="15C5CC73" w14:textId="6695FE7F" w:rsidR="004C13C2" w:rsidRPr="007912D4" w:rsidRDefault="004C13C2" w:rsidP="0031760B">
    <w:pPr>
      <w:pStyle w:val="Encabezado"/>
      <w:jc w:val="left"/>
      <w:rPr>
        <w:b/>
        <w:lang w:val="es-ES"/>
      </w:rPr>
    </w:pPr>
  </w:p>
  <w:p w14:paraId="60410448" w14:textId="41F18100" w:rsidR="004C13C2" w:rsidRDefault="004C13C2"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58752" behindDoc="0" locked="0" layoutInCell="0" allowOverlap="1" wp14:anchorId="2A8663C7" wp14:editId="45603E3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4806" id="Rectángulo 2" o:spid="_x0000_s1026" style="position:absolute;margin-left:35.95pt;margin-top:52.1pt;width:537.85pt;height: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7E2AB14C" w14:textId="77777777" w:rsidR="004C13C2" w:rsidRPr="008F1733" w:rsidRDefault="004C13C2" w:rsidP="008F1733">
    <w:pPr>
      <w:spacing w:line="276" w:lineRule="auto"/>
      <w:rPr>
        <w:rFonts w:eastAsiaTheme="minorHAnsi" w:cs="Arial"/>
        <w:sz w:val="16"/>
        <w:szCs w:val="16"/>
        <w:lang w:val="es-CO" w:eastAsia="en-US"/>
      </w:rPr>
    </w:pPr>
    <w:r w:rsidRPr="00D87B85">
      <w:rPr>
        <w:rFonts w:eastAsiaTheme="minorHAnsi" w:cs="Arial"/>
        <w:sz w:val="16"/>
        <w:szCs w:val="16"/>
        <w:lang w:val="es-CO" w:eastAsia="en-US"/>
      </w:rPr>
      <w:t xml:space="preserve">Continuación de la Resolución </w:t>
    </w:r>
    <w:r w:rsidRPr="008F1733">
      <w:rPr>
        <w:rFonts w:eastAsiaTheme="minorHAnsi" w:cs="Arial"/>
        <w:sz w:val="16"/>
        <w:szCs w:val="16"/>
        <w:lang w:val="es-CO" w:eastAsia="en-US"/>
      </w:rPr>
      <w:t>«</w:t>
    </w:r>
    <w:r w:rsidRPr="005079A5">
      <w:rPr>
        <w:rFonts w:eastAsiaTheme="minorHAnsi" w:cs="Arial"/>
        <w:i/>
        <w:sz w:val="16"/>
        <w:szCs w:val="16"/>
        <w:lang w:val="es-CO" w:eastAsia="en-US"/>
      </w:rPr>
      <w:t>Por la cual se modifica el Manual Específico de Funciones y de Competencias Laborales del Ministerio de Educación Nacional</w:t>
    </w:r>
    <w:r w:rsidRPr="008F1733">
      <w:rPr>
        <w:rFonts w:eastAsiaTheme="minorHAnsi" w:cs="Arial"/>
        <w:sz w:val="16"/>
        <w:szCs w:val="16"/>
        <w:lang w:val="es-CO" w:eastAsia="en-US"/>
      </w:rPr>
      <w:t>»</w:t>
    </w:r>
  </w:p>
  <w:p w14:paraId="091FE815" w14:textId="3C6BFA90" w:rsidR="004C13C2" w:rsidRPr="006944E0" w:rsidRDefault="004C13C2"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233A" w14:textId="77777777" w:rsidR="004C13C2" w:rsidRDefault="004C13C2" w:rsidP="006D5003">
    <w:pPr>
      <w:pStyle w:val="Encabezado"/>
      <w:rPr>
        <w:b/>
        <w:sz w:val="24"/>
      </w:rPr>
    </w:pPr>
    <w:r>
      <w:rPr>
        <w:noProof/>
        <w:sz w:val="28"/>
        <w:lang w:val="es-CO" w:eastAsia="es-CO"/>
      </w:rPr>
      <mc:AlternateContent>
        <mc:Choice Requires="wps">
          <w:drawing>
            <wp:anchor distT="0" distB="0" distL="114300" distR="114300" simplePos="0" relativeHeight="251658241" behindDoc="0" locked="0" layoutInCell="0" allowOverlap="1" wp14:anchorId="41AD5AF6" wp14:editId="32876D8E">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49ED" id="Rectángulo 1" o:spid="_x0000_s1026" style="position:absolute;margin-left:36.6pt;margin-top:57.3pt;width:537.85pt;height:813.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28B76C3E" w14:textId="3F513B1C" w:rsidR="004C13C2" w:rsidRDefault="004C13C2"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1082ABE4" wp14:editId="0009125D">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1FC04398" w14:textId="77777777" w:rsidR="004C13C2" w:rsidRDefault="004C13C2" w:rsidP="006D5003">
    <w:pPr>
      <w:pStyle w:val="Encabezado"/>
      <w:jc w:val="center"/>
      <w:rPr>
        <w:b/>
        <w:sz w:val="24"/>
      </w:rPr>
    </w:pPr>
  </w:p>
  <w:p w14:paraId="2DEDD31F" w14:textId="77777777" w:rsidR="004C13C2" w:rsidRDefault="004C13C2" w:rsidP="006D5003">
    <w:pPr>
      <w:pStyle w:val="Encabezado"/>
      <w:jc w:val="center"/>
      <w:rPr>
        <w:b/>
        <w:sz w:val="24"/>
      </w:rPr>
    </w:pPr>
    <w:r>
      <w:rPr>
        <w:b/>
        <w:sz w:val="24"/>
      </w:rPr>
      <w:t>MINISTERIO DE EDUCACIÓN NACIONAL</w:t>
    </w:r>
  </w:p>
  <w:p w14:paraId="1666778F" w14:textId="77777777" w:rsidR="004C13C2" w:rsidRDefault="004C13C2" w:rsidP="0031760B">
    <w:pPr>
      <w:pStyle w:val="Encabezado"/>
      <w:jc w:val="left"/>
      <w:rPr>
        <w:b/>
        <w:sz w:val="24"/>
      </w:rPr>
    </w:pPr>
  </w:p>
  <w:p w14:paraId="2B095BC0" w14:textId="5CE5C601" w:rsidR="004C13C2" w:rsidRDefault="004C13C2" w:rsidP="008E5B77">
    <w:pPr>
      <w:tabs>
        <w:tab w:val="left" w:pos="1590"/>
        <w:tab w:val="center" w:pos="4472"/>
      </w:tabs>
      <w:ind w:right="-106"/>
      <w:rPr>
        <w:rFonts w:cs="Arial"/>
        <w:b/>
      </w:rPr>
    </w:pPr>
    <w:r>
      <w:rPr>
        <w:rFonts w:cs="Arial"/>
        <w:b/>
      </w:rPr>
      <w:tab/>
    </w:r>
    <w:r>
      <w:rPr>
        <w:rFonts w:cs="Arial"/>
        <w:b/>
      </w:rPr>
      <w:tab/>
      <w:t>RESOLUCIÓN No.</w:t>
    </w:r>
  </w:p>
  <w:p w14:paraId="49C72101" w14:textId="77777777" w:rsidR="004C13C2" w:rsidRDefault="004C13C2" w:rsidP="0031760B">
    <w:pPr>
      <w:pStyle w:val="Encabezado"/>
      <w:rPr>
        <w:rFonts w:cs="Arial"/>
        <w:b/>
        <w:sz w:val="24"/>
        <w:szCs w:val="24"/>
        <w:lang w:val="es-ES"/>
      </w:rPr>
    </w:pPr>
  </w:p>
  <w:p w14:paraId="578EE704" w14:textId="7A6EE159" w:rsidR="004C13C2" w:rsidRDefault="004C13C2" w:rsidP="00D71916">
    <w:pPr>
      <w:pStyle w:val="Encabezado"/>
      <w:rPr>
        <w:rFonts w:cs="Arial"/>
        <w:sz w:val="24"/>
        <w:szCs w:val="24"/>
        <w:lang w:val="es-ES"/>
      </w:rPr>
    </w:pPr>
  </w:p>
  <w:p w14:paraId="0AC807C6" w14:textId="77777777" w:rsidR="004C13C2" w:rsidRDefault="004C13C2" w:rsidP="00D71916">
    <w:pPr>
      <w:pStyle w:val="Encabezado"/>
      <w:rPr>
        <w:rFonts w:cs="Arial"/>
        <w:sz w:val="24"/>
        <w:szCs w:val="24"/>
        <w:lang w:val="es-ES"/>
      </w:rPr>
    </w:pPr>
  </w:p>
  <w:p w14:paraId="36DEF4E5" w14:textId="77777777" w:rsidR="004C13C2" w:rsidRPr="00C33A4B" w:rsidRDefault="004C13C2"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DA1B06"/>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3D23C9"/>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51634B"/>
    <w:multiLevelType w:val="hybridMultilevel"/>
    <w:tmpl w:val="20E2F4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7901B80"/>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5" w15:restartNumberingAfterBreak="0">
    <w:nsid w:val="18151B68"/>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6" w15:restartNumberingAfterBreak="0">
    <w:nsid w:val="1DC67A51"/>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3C7C33"/>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663401"/>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9" w15:restartNumberingAfterBreak="0">
    <w:nsid w:val="24EA67CB"/>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10" w15:restartNumberingAfterBreak="0">
    <w:nsid w:val="25555602"/>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FB3479"/>
    <w:multiLevelType w:val="hybridMultilevel"/>
    <w:tmpl w:val="759425CC"/>
    <w:lvl w:ilvl="0" w:tplc="240A000F">
      <w:start w:val="1"/>
      <w:numFmt w:val="decimal"/>
      <w:lvlText w:val="%1."/>
      <w:lvlJc w:val="left"/>
      <w:pPr>
        <w:ind w:left="1507"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276A43C2"/>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13" w15:restartNumberingAfterBreak="0">
    <w:nsid w:val="295018FD"/>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14" w15:restartNumberingAfterBreak="0">
    <w:nsid w:val="333B2D0E"/>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15" w15:restartNumberingAfterBreak="0">
    <w:nsid w:val="36C44DD5"/>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16" w15:restartNumberingAfterBreak="0">
    <w:nsid w:val="370464A9"/>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9029B1"/>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D1E560A"/>
    <w:multiLevelType w:val="hybridMultilevel"/>
    <w:tmpl w:val="15108D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3DDA18B5"/>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0" w15:restartNumberingAfterBreak="0">
    <w:nsid w:val="3EF17704"/>
    <w:multiLevelType w:val="hybridMultilevel"/>
    <w:tmpl w:val="F56E11A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1" w15:restartNumberingAfterBreak="0">
    <w:nsid w:val="40A52CAD"/>
    <w:multiLevelType w:val="hybridMultilevel"/>
    <w:tmpl w:val="6C0216F8"/>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2" w15:restartNumberingAfterBreak="0">
    <w:nsid w:val="426D1D98"/>
    <w:multiLevelType w:val="hybridMultilevel"/>
    <w:tmpl w:val="F8FA27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44F4437"/>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15:restartNumberingAfterBreak="0">
    <w:nsid w:val="44566774"/>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5" w15:restartNumberingAfterBreak="0">
    <w:nsid w:val="448A138E"/>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B39002A"/>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C9C483D"/>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D394654"/>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9" w15:restartNumberingAfterBreak="0">
    <w:nsid w:val="4ED219A8"/>
    <w:multiLevelType w:val="hybridMultilevel"/>
    <w:tmpl w:val="EA02F4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1BE1A9C"/>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31" w15:restartNumberingAfterBreak="0">
    <w:nsid w:val="546E4EF6"/>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32" w15:restartNumberingAfterBreak="0">
    <w:nsid w:val="55DD4E67"/>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33" w15:restartNumberingAfterBreak="0">
    <w:nsid w:val="565A7B90"/>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34" w15:restartNumberingAfterBreak="0">
    <w:nsid w:val="58992566"/>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35" w15:restartNumberingAfterBreak="0">
    <w:nsid w:val="58D53BAE"/>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36" w15:restartNumberingAfterBreak="0">
    <w:nsid w:val="68E30CDF"/>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37" w15:restartNumberingAfterBreak="0">
    <w:nsid w:val="6A8717AE"/>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38" w15:restartNumberingAfterBreak="0">
    <w:nsid w:val="6C58381D"/>
    <w:multiLevelType w:val="hybridMultilevel"/>
    <w:tmpl w:val="E1D2CB48"/>
    <w:lvl w:ilvl="0" w:tplc="240A000F">
      <w:start w:val="1"/>
      <w:numFmt w:val="decimal"/>
      <w:lvlText w:val="%1."/>
      <w:lvlJc w:val="left"/>
      <w:pPr>
        <w:ind w:left="1507"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9" w15:restartNumberingAfterBreak="0">
    <w:nsid w:val="6DAE70D6"/>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40" w15:restartNumberingAfterBreak="0">
    <w:nsid w:val="71243C7E"/>
    <w:multiLevelType w:val="hybridMultilevel"/>
    <w:tmpl w:val="D01430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917403B"/>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42" w15:restartNumberingAfterBreak="0">
    <w:nsid w:val="7A2F3129"/>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43" w15:restartNumberingAfterBreak="0">
    <w:nsid w:val="7B984A9D"/>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8"/>
  </w:num>
  <w:num w:numId="5">
    <w:abstractNumId w:val="35"/>
  </w:num>
  <w:num w:numId="6">
    <w:abstractNumId w:val="23"/>
  </w:num>
  <w:num w:numId="7">
    <w:abstractNumId w:val="22"/>
  </w:num>
  <w:num w:numId="8">
    <w:abstractNumId w:val="18"/>
  </w:num>
  <w:num w:numId="9">
    <w:abstractNumId w:val="16"/>
  </w:num>
  <w:num w:numId="10">
    <w:abstractNumId w:val="32"/>
  </w:num>
  <w:num w:numId="11">
    <w:abstractNumId w:val="36"/>
  </w:num>
  <w:num w:numId="12">
    <w:abstractNumId w:val="42"/>
  </w:num>
  <w:num w:numId="13">
    <w:abstractNumId w:val="40"/>
  </w:num>
  <w:num w:numId="14">
    <w:abstractNumId w:val="38"/>
  </w:num>
  <w:num w:numId="15">
    <w:abstractNumId w:val="10"/>
  </w:num>
  <w:num w:numId="16">
    <w:abstractNumId w:val="12"/>
  </w:num>
  <w:num w:numId="17">
    <w:abstractNumId w:val="34"/>
  </w:num>
  <w:num w:numId="18">
    <w:abstractNumId w:val="28"/>
  </w:num>
  <w:num w:numId="19">
    <w:abstractNumId w:val="3"/>
  </w:num>
  <w:num w:numId="20">
    <w:abstractNumId w:val="11"/>
  </w:num>
  <w:num w:numId="21">
    <w:abstractNumId w:val="27"/>
  </w:num>
  <w:num w:numId="22">
    <w:abstractNumId w:val="30"/>
  </w:num>
  <w:num w:numId="23">
    <w:abstractNumId w:val="41"/>
  </w:num>
  <w:num w:numId="24">
    <w:abstractNumId w:val="37"/>
  </w:num>
  <w:num w:numId="25">
    <w:abstractNumId w:val="29"/>
  </w:num>
  <w:num w:numId="26">
    <w:abstractNumId w:val="2"/>
  </w:num>
  <w:num w:numId="27">
    <w:abstractNumId w:val="7"/>
  </w:num>
  <w:num w:numId="28">
    <w:abstractNumId w:val="1"/>
  </w:num>
  <w:num w:numId="29">
    <w:abstractNumId w:val="26"/>
  </w:num>
  <w:num w:numId="30">
    <w:abstractNumId w:val="25"/>
  </w:num>
  <w:num w:numId="31">
    <w:abstractNumId w:val="43"/>
  </w:num>
  <w:num w:numId="32">
    <w:abstractNumId w:val="15"/>
  </w:num>
  <w:num w:numId="33">
    <w:abstractNumId w:val="13"/>
  </w:num>
  <w:num w:numId="34">
    <w:abstractNumId w:val="31"/>
  </w:num>
  <w:num w:numId="35">
    <w:abstractNumId w:val="9"/>
  </w:num>
  <w:num w:numId="36">
    <w:abstractNumId w:val="14"/>
  </w:num>
  <w:num w:numId="37">
    <w:abstractNumId w:val="19"/>
  </w:num>
  <w:num w:numId="38">
    <w:abstractNumId w:val="33"/>
  </w:num>
  <w:num w:numId="39">
    <w:abstractNumId w:val="5"/>
  </w:num>
  <w:num w:numId="40">
    <w:abstractNumId w:val="4"/>
  </w:num>
  <w:num w:numId="41">
    <w:abstractNumId w:val="21"/>
  </w:num>
  <w:num w:numId="42">
    <w:abstractNumId w:val="20"/>
  </w:num>
  <w:num w:numId="43">
    <w:abstractNumId w:val="24"/>
  </w:num>
  <w:num w:numId="4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11579"/>
    <w:rsid w:val="000116EF"/>
    <w:rsid w:val="0002559E"/>
    <w:rsid w:val="0002598D"/>
    <w:rsid w:val="00033103"/>
    <w:rsid w:val="000436BC"/>
    <w:rsid w:val="00046FB4"/>
    <w:rsid w:val="000600C6"/>
    <w:rsid w:val="00062B3D"/>
    <w:rsid w:val="000634F6"/>
    <w:rsid w:val="00081D61"/>
    <w:rsid w:val="00091663"/>
    <w:rsid w:val="000A3682"/>
    <w:rsid w:val="000B0539"/>
    <w:rsid w:val="000B238F"/>
    <w:rsid w:val="000B598E"/>
    <w:rsid w:val="000C07D0"/>
    <w:rsid w:val="000C09E1"/>
    <w:rsid w:val="000C1481"/>
    <w:rsid w:val="000C396A"/>
    <w:rsid w:val="000C4BE0"/>
    <w:rsid w:val="000E2ABB"/>
    <w:rsid w:val="000F4412"/>
    <w:rsid w:val="00105FCB"/>
    <w:rsid w:val="00107ECE"/>
    <w:rsid w:val="00110828"/>
    <w:rsid w:val="00122A55"/>
    <w:rsid w:val="00132F9E"/>
    <w:rsid w:val="001477A9"/>
    <w:rsid w:val="00151098"/>
    <w:rsid w:val="00166243"/>
    <w:rsid w:val="00167C0A"/>
    <w:rsid w:val="00173418"/>
    <w:rsid w:val="00182829"/>
    <w:rsid w:val="00183B22"/>
    <w:rsid w:val="00197B7E"/>
    <w:rsid w:val="001B140A"/>
    <w:rsid w:val="001C0B7B"/>
    <w:rsid w:val="001C7F74"/>
    <w:rsid w:val="001D1D5B"/>
    <w:rsid w:val="001F2004"/>
    <w:rsid w:val="001F2417"/>
    <w:rsid w:val="001F2F2F"/>
    <w:rsid w:val="001F6671"/>
    <w:rsid w:val="00203349"/>
    <w:rsid w:val="0022279E"/>
    <w:rsid w:val="002502E7"/>
    <w:rsid w:val="00253F46"/>
    <w:rsid w:val="00255099"/>
    <w:rsid w:val="002613C9"/>
    <w:rsid w:val="002617A0"/>
    <w:rsid w:val="00274CF1"/>
    <w:rsid w:val="00276D79"/>
    <w:rsid w:val="00277626"/>
    <w:rsid w:val="00293096"/>
    <w:rsid w:val="00294680"/>
    <w:rsid w:val="00296B2D"/>
    <w:rsid w:val="002C6654"/>
    <w:rsid w:val="002D08C4"/>
    <w:rsid w:val="002D2C4C"/>
    <w:rsid w:val="002D70E9"/>
    <w:rsid w:val="002D74BB"/>
    <w:rsid w:val="002F1838"/>
    <w:rsid w:val="002F30F5"/>
    <w:rsid w:val="002F5115"/>
    <w:rsid w:val="003022A2"/>
    <w:rsid w:val="003174EF"/>
    <w:rsid w:val="0031760B"/>
    <w:rsid w:val="00330BEC"/>
    <w:rsid w:val="003371DE"/>
    <w:rsid w:val="00341738"/>
    <w:rsid w:val="00342FC5"/>
    <w:rsid w:val="003435E3"/>
    <w:rsid w:val="00355512"/>
    <w:rsid w:val="00364B0C"/>
    <w:rsid w:val="00373348"/>
    <w:rsid w:val="003734B3"/>
    <w:rsid w:val="00373BBF"/>
    <w:rsid w:val="00374385"/>
    <w:rsid w:val="003743C3"/>
    <w:rsid w:val="00387E3B"/>
    <w:rsid w:val="003A05B5"/>
    <w:rsid w:val="003A1868"/>
    <w:rsid w:val="003B04C9"/>
    <w:rsid w:val="003B6462"/>
    <w:rsid w:val="003D4F86"/>
    <w:rsid w:val="003E16E2"/>
    <w:rsid w:val="003E4EEE"/>
    <w:rsid w:val="003F141D"/>
    <w:rsid w:val="0041143A"/>
    <w:rsid w:val="0041745B"/>
    <w:rsid w:val="004277FC"/>
    <w:rsid w:val="00427999"/>
    <w:rsid w:val="004332C7"/>
    <w:rsid w:val="00443C58"/>
    <w:rsid w:val="00456B32"/>
    <w:rsid w:val="004578CF"/>
    <w:rsid w:val="0047699F"/>
    <w:rsid w:val="00477940"/>
    <w:rsid w:val="00482606"/>
    <w:rsid w:val="00485E5B"/>
    <w:rsid w:val="004B20AE"/>
    <w:rsid w:val="004C13C2"/>
    <w:rsid w:val="004C1F8F"/>
    <w:rsid w:val="004C4C70"/>
    <w:rsid w:val="004C75B8"/>
    <w:rsid w:val="004C79C4"/>
    <w:rsid w:val="004D00DB"/>
    <w:rsid w:val="004F06EE"/>
    <w:rsid w:val="004F0C2C"/>
    <w:rsid w:val="004F2C7F"/>
    <w:rsid w:val="00501F5E"/>
    <w:rsid w:val="005027E8"/>
    <w:rsid w:val="00502E42"/>
    <w:rsid w:val="005079A5"/>
    <w:rsid w:val="00530C40"/>
    <w:rsid w:val="0053178E"/>
    <w:rsid w:val="00532C7C"/>
    <w:rsid w:val="00550E91"/>
    <w:rsid w:val="00553556"/>
    <w:rsid w:val="00560DA4"/>
    <w:rsid w:val="00567145"/>
    <w:rsid w:val="00582C46"/>
    <w:rsid w:val="00584C80"/>
    <w:rsid w:val="00586BCB"/>
    <w:rsid w:val="0059604D"/>
    <w:rsid w:val="005A6FF9"/>
    <w:rsid w:val="005A7385"/>
    <w:rsid w:val="005B1456"/>
    <w:rsid w:val="005B4C65"/>
    <w:rsid w:val="005C0958"/>
    <w:rsid w:val="005C4001"/>
    <w:rsid w:val="005D2AA0"/>
    <w:rsid w:val="005E6022"/>
    <w:rsid w:val="005E69D9"/>
    <w:rsid w:val="005F0724"/>
    <w:rsid w:val="005F648B"/>
    <w:rsid w:val="005F6A89"/>
    <w:rsid w:val="005F7C36"/>
    <w:rsid w:val="00601E76"/>
    <w:rsid w:val="006152F6"/>
    <w:rsid w:val="00624515"/>
    <w:rsid w:val="0062519D"/>
    <w:rsid w:val="006276D4"/>
    <w:rsid w:val="00637A92"/>
    <w:rsid w:val="00642F55"/>
    <w:rsid w:val="006452EF"/>
    <w:rsid w:val="00655FD5"/>
    <w:rsid w:val="0066120D"/>
    <w:rsid w:val="0067218E"/>
    <w:rsid w:val="006837D0"/>
    <w:rsid w:val="00694316"/>
    <w:rsid w:val="006A0B31"/>
    <w:rsid w:val="006A0C22"/>
    <w:rsid w:val="006B0FCC"/>
    <w:rsid w:val="006B61F7"/>
    <w:rsid w:val="006C12B0"/>
    <w:rsid w:val="006C398F"/>
    <w:rsid w:val="006C5C0C"/>
    <w:rsid w:val="006D3EF3"/>
    <w:rsid w:val="006D5003"/>
    <w:rsid w:val="006D7823"/>
    <w:rsid w:val="006D7E29"/>
    <w:rsid w:val="006E2592"/>
    <w:rsid w:val="006F6244"/>
    <w:rsid w:val="00706C0E"/>
    <w:rsid w:val="00717413"/>
    <w:rsid w:val="00717AA0"/>
    <w:rsid w:val="007204CB"/>
    <w:rsid w:val="0072240F"/>
    <w:rsid w:val="00723B92"/>
    <w:rsid w:val="00726A52"/>
    <w:rsid w:val="00727B37"/>
    <w:rsid w:val="00732CAE"/>
    <w:rsid w:val="00736FAA"/>
    <w:rsid w:val="007370B0"/>
    <w:rsid w:val="00744636"/>
    <w:rsid w:val="00744BFB"/>
    <w:rsid w:val="007650E9"/>
    <w:rsid w:val="00771FA9"/>
    <w:rsid w:val="007912D4"/>
    <w:rsid w:val="00791A84"/>
    <w:rsid w:val="00791EEA"/>
    <w:rsid w:val="007B50C2"/>
    <w:rsid w:val="007B66E7"/>
    <w:rsid w:val="007C62B2"/>
    <w:rsid w:val="007C7F20"/>
    <w:rsid w:val="007D2029"/>
    <w:rsid w:val="007D7296"/>
    <w:rsid w:val="007D7E47"/>
    <w:rsid w:val="007E1752"/>
    <w:rsid w:val="007E31CD"/>
    <w:rsid w:val="007E71D5"/>
    <w:rsid w:val="00810E9E"/>
    <w:rsid w:val="00816795"/>
    <w:rsid w:val="0082083A"/>
    <w:rsid w:val="00822671"/>
    <w:rsid w:val="00822BFB"/>
    <w:rsid w:val="00825F47"/>
    <w:rsid w:val="00830594"/>
    <w:rsid w:val="00843C8F"/>
    <w:rsid w:val="00855084"/>
    <w:rsid w:val="008636D1"/>
    <w:rsid w:val="008645B0"/>
    <w:rsid w:val="00873F25"/>
    <w:rsid w:val="008744E5"/>
    <w:rsid w:val="0088235A"/>
    <w:rsid w:val="00887526"/>
    <w:rsid w:val="00890DA6"/>
    <w:rsid w:val="00892C28"/>
    <w:rsid w:val="00894F57"/>
    <w:rsid w:val="008A6223"/>
    <w:rsid w:val="008B173C"/>
    <w:rsid w:val="008B2A40"/>
    <w:rsid w:val="008B3E92"/>
    <w:rsid w:val="008B632D"/>
    <w:rsid w:val="008B75E8"/>
    <w:rsid w:val="008C3667"/>
    <w:rsid w:val="008D7837"/>
    <w:rsid w:val="008E5B77"/>
    <w:rsid w:val="008F1733"/>
    <w:rsid w:val="008F5D4E"/>
    <w:rsid w:val="0090723F"/>
    <w:rsid w:val="0091023B"/>
    <w:rsid w:val="009123B2"/>
    <w:rsid w:val="009124EB"/>
    <w:rsid w:val="00942696"/>
    <w:rsid w:val="00951C13"/>
    <w:rsid w:val="00954738"/>
    <w:rsid w:val="0095643A"/>
    <w:rsid w:val="0095785A"/>
    <w:rsid w:val="00962213"/>
    <w:rsid w:val="009702DB"/>
    <w:rsid w:val="00973DA8"/>
    <w:rsid w:val="0097489B"/>
    <w:rsid w:val="0097553F"/>
    <w:rsid w:val="00986819"/>
    <w:rsid w:val="00991F85"/>
    <w:rsid w:val="009A00F4"/>
    <w:rsid w:val="009A06F4"/>
    <w:rsid w:val="009A0E4E"/>
    <w:rsid w:val="009A21AD"/>
    <w:rsid w:val="009A7AE8"/>
    <w:rsid w:val="009B498F"/>
    <w:rsid w:val="009C2389"/>
    <w:rsid w:val="009C681D"/>
    <w:rsid w:val="009D0BCB"/>
    <w:rsid w:val="009D0E6B"/>
    <w:rsid w:val="009D222A"/>
    <w:rsid w:val="009D25AF"/>
    <w:rsid w:val="009D59B1"/>
    <w:rsid w:val="009E0C13"/>
    <w:rsid w:val="009E39BE"/>
    <w:rsid w:val="009E5DBA"/>
    <w:rsid w:val="009F5BFE"/>
    <w:rsid w:val="00A01B9F"/>
    <w:rsid w:val="00A052C3"/>
    <w:rsid w:val="00A05C1E"/>
    <w:rsid w:val="00A3632B"/>
    <w:rsid w:val="00A51E07"/>
    <w:rsid w:val="00A54222"/>
    <w:rsid w:val="00A6411A"/>
    <w:rsid w:val="00A64F32"/>
    <w:rsid w:val="00A67EC6"/>
    <w:rsid w:val="00A845EC"/>
    <w:rsid w:val="00A94F74"/>
    <w:rsid w:val="00A96027"/>
    <w:rsid w:val="00AA6A24"/>
    <w:rsid w:val="00AB0228"/>
    <w:rsid w:val="00AC6348"/>
    <w:rsid w:val="00AD3745"/>
    <w:rsid w:val="00AD3FB6"/>
    <w:rsid w:val="00AD7307"/>
    <w:rsid w:val="00AE1903"/>
    <w:rsid w:val="00AE310D"/>
    <w:rsid w:val="00AE4AF4"/>
    <w:rsid w:val="00AF6865"/>
    <w:rsid w:val="00B04DE8"/>
    <w:rsid w:val="00B11FDE"/>
    <w:rsid w:val="00B21C1E"/>
    <w:rsid w:val="00B23000"/>
    <w:rsid w:val="00B3203F"/>
    <w:rsid w:val="00B5120E"/>
    <w:rsid w:val="00B5257D"/>
    <w:rsid w:val="00B630E9"/>
    <w:rsid w:val="00B662AF"/>
    <w:rsid w:val="00B70D97"/>
    <w:rsid w:val="00B720AF"/>
    <w:rsid w:val="00B816DE"/>
    <w:rsid w:val="00B9661F"/>
    <w:rsid w:val="00B96F7D"/>
    <w:rsid w:val="00BA5017"/>
    <w:rsid w:val="00BA76CA"/>
    <w:rsid w:val="00BA7762"/>
    <w:rsid w:val="00BB0016"/>
    <w:rsid w:val="00BB40AD"/>
    <w:rsid w:val="00BC411B"/>
    <w:rsid w:val="00BC7CE8"/>
    <w:rsid w:val="00BE5562"/>
    <w:rsid w:val="00C01792"/>
    <w:rsid w:val="00C17B0D"/>
    <w:rsid w:val="00C23AC9"/>
    <w:rsid w:val="00C304AB"/>
    <w:rsid w:val="00C34565"/>
    <w:rsid w:val="00C35264"/>
    <w:rsid w:val="00C44643"/>
    <w:rsid w:val="00C52798"/>
    <w:rsid w:val="00C52CBC"/>
    <w:rsid w:val="00C57808"/>
    <w:rsid w:val="00C6020D"/>
    <w:rsid w:val="00C74694"/>
    <w:rsid w:val="00CA2F59"/>
    <w:rsid w:val="00CA5BC2"/>
    <w:rsid w:val="00CB2414"/>
    <w:rsid w:val="00CC6ED8"/>
    <w:rsid w:val="00CC7231"/>
    <w:rsid w:val="00CD75F2"/>
    <w:rsid w:val="00CE7E19"/>
    <w:rsid w:val="00CF0458"/>
    <w:rsid w:val="00CF0BE6"/>
    <w:rsid w:val="00CF7BE9"/>
    <w:rsid w:val="00D03774"/>
    <w:rsid w:val="00D04F79"/>
    <w:rsid w:val="00D21076"/>
    <w:rsid w:val="00D31DB4"/>
    <w:rsid w:val="00D4028A"/>
    <w:rsid w:val="00D54251"/>
    <w:rsid w:val="00D71916"/>
    <w:rsid w:val="00D77A71"/>
    <w:rsid w:val="00D8109A"/>
    <w:rsid w:val="00D810E1"/>
    <w:rsid w:val="00D85194"/>
    <w:rsid w:val="00D87B85"/>
    <w:rsid w:val="00D91973"/>
    <w:rsid w:val="00DA00C2"/>
    <w:rsid w:val="00DB29E1"/>
    <w:rsid w:val="00DB3B6B"/>
    <w:rsid w:val="00DB3EC0"/>
    <w:rsid w:val="00DB66A5"/>
    <w:rsid w:val="00DC6224"/>
    <w:rsid w:val="00DE406D"/>
    <w:rsid w:val="00DF3321"/>
    <w:rsid w:val="00E02B18"/>
    <w:rsid w:val="00E120BA"/>
    <w:rsid w:val="00E1564C"/>
    <w:rsid w:val="00E17A0D"/>
    <w:rsid w:val="00E216F1"/>
    <w:rsid w:val="00E21C8C"/>
    <w:rsid w:val="00E2538D"/>
    <w:rsid w:val="00E377B3"/>
    <w:rsid w:val="00E45AF7"/>
    <w:rsid w:val="00E538E8"/>
    <w:rsid w:val="00E744CB"/>
    <w:rsid w:val="00E763E7"/>
    <w:rsid w:val="00E80B09"/>
    <w:rsid w:val="00E9336C"/>
    <w:rsid w:val="00E9755C"/>
    <w:rsid w:val="00EA57E1"/>
    <w:rsid w:val="00EB463B"/>
    <w:rsid w:val="00EC1327"/>
    <w:rsid w:val="00EC317F"/>
    <w:rsid w:val="00EC62C1"/>
    <w:rsid w:val="00EC7311"/>
    <w:rsid w:val="00EC7DAB"/>
    <w:rsid w:val="00ED28A3"/>
    <w:rsid w:val="00ED37CA"/>
    <w:rsid w:val="00EE1C8D"/>
    <w:rsid w:val="00EE27E5"/>
    <w:rsid w:val="00EE4EEE"/>
    <w:rsid w:val="00EE7012"/>
    <w:rsid w:val="00EF317D"/>
    <w:rsid w:val="00EF6078"/>
    <w:rsid w:val="00F07144"/>
    <w:rsid w:val="00F1070A"/>
    <w:rsid w:val="00F124BB"/>
    <w:rsid w:val="00F251EC"/>
    <w:rsid w:val="00F31502"/>
    <w:rsid w:val="00F3261B"/>
    <w:rsid w:val="00F343F8"/>
    <w:rsid w:val="00F37196"/>
    <w:rsid w:val="00F437BB"/>
    <w:rsid w:val="00F468EB"/>
    <w:rsid w:val="00F5201A"/>
    <w:rsid w:val="00F5397F"/>
    <w:rsid w:val="00F56B8B"/>
    <w:rsid w:val="00F577FE"/>
    <w:rsid w:val="00F61547"/>
    <w:rsid w:val="00F61D7F"/>
    <w:rsid w:val="00F642D8"/>
    <w:rsid w:val="00F8113A"/>
    <w:rsid w:val="00F9106F"/>
    <w:rsid w:val="00F93448"/>
    <w:rsid w:val="00FA0998"/>
    <w:rsid w:val="00FA1004"/>
    <w:rsid w:val="00FB5422"/>
    <w:rsid w:val="00FB616F"/>
    <w:rsid w:val="00FB72ED"/>
    <w:rsid w:val="00FC7D5A"/>
    <w:rsid w:val="00FD0A45"/>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24066"/>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44731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4E35-1547-4A2E-8B78-F0077620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6064</Words>
  <Characters>33352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Shirley Johana Villamarin Insuasty</cp:lastModifiedBy>
  <cp:revision>2</cp:revision>
  <cp:lastPrinted>2017-03-29T23:52:00Z</cp:lastPrinted>
  <dcterms:created xsi:type="dcterms:W3CDTF">2018-11-29T19:50:00Z</dcterms:created>
  <dcterms:modified xsi:type="dcterms:W3CDTF">2018-11-29T19:50:00Z</dcterms:modified>
  <cp:version>1</cp:version>
</cp:coreProperties>
</file>