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3680D" w14:textId="77777777" w:rsidR="00A9350F" w:rsidRDefault="00A9350F" w:rsidP="00990C34">
      <w:pPr>
        <w:pStyle w:val="Sinespaciado"/>
        <w:jc w:val="center"/>
        <w:rPr>
          <w:rFonts w:cs="Arial"/>
        </w:rPr>
      </w:pPr>
    </w:p>
    <w:p w14:paraId="621B9130" w14:textId="77777777" w:rsidR="004406AC" w:rsidRPr="00996509" w:rsidRDefault="004406AC" w:rsidP="00990C34">
      <w:pPr>
        <w:pStyle w:val="Sinespaciado"/>
        <w:jc w:val="center"/>
        <w:rPr>
          <w:rFonts w:cs="Arial"/>
        </w:rPr>
      </w:pPr>
    </w:p>
    <w:p w14:paraId="569DCFCE" w14:textId="77777777" w:rsidR="00A9350F" w:rsidRPr="00CF4435" w:rsidRDefault="00A9350F" w:rsidP="00990C34">
      <w:pPr>
        <w:pStyle w:val="Sinespaciado"/>
        <w:jc w:val="center"/>
        <w:rPr>
          <w:rFonts w:cs="Arial"/>
        </w:rPr>
      </w:pPr>
      <w:r w:rsidRPr="00CF4435">
        <w:rPr>
          <w:rFonts w:cs="Arial"/>
        </w:rPr>
        <w:t xml:space="preserve">(            </w:t>
      </w:r>
      <w:r w:rsidR="004866FE" w:rsidRPr="00CF4435">
        <w:rPr>
          <w:rFonts w:cs="Arial"/>
        </w:rPr>
        <w:t xml:space="preserve">                          </w:t>
      </w:r>
      <w:r w:rsidRPr="00CF4435">
        <w:rPr>
          <w:rFonts w:cs="Arial"/>
        </w:rPr>
        <w:t xml:space="preserve">                )</w:t>
      </w:r>
    </w:p>
    <w:p w14:paraId="7F39E4DA" w14:textId="77777777" w:rsidR="00F53CE7" w:rsidRPr="00CF4435" w:rsidRDefault="00F53CE7" w:rsidP="00990C34">
      <w:pPr>
        <w:pStyle w:val="Sinespaciado"/>
        <w:jc w:val="center"/>
        <w:rPr>
          <w:rFonts w:cs="Arial"/>
        </w:rPr>
      </w:pPr>
    </w:p>
    <w:p w14:paraId="6B0D8949" w14:textId="77777777" w:rsidR="00F53CE7" w:rsidRPr="00CF4435" w:rsidRDefault="00F53CE7" w:rsidP="00990C34">
      <w:pPr>
        <w:pStyle w:val="Sinespaciado"/>
        <w:jc w:val="center"/>
        <w:rPr>
          <w:rFonts w:cs="Arial"/>
        </w:rPr>
      </w:pPr>
    </w:p>
    <w:p w14:paraId="0158ACBC" w14:textId="77777777" w:rsidR="006368F7" w:rsidRPr="00CF4435" w:rsidRDefault="006368F7" w:rsidP="00990C34">
      <w:pPr>
        <w:pStyle w:val="Sinespaciado"/>
        <w:jc w:val="center"/>
        <w:rPr>
          <w:rFonts w:cs="Arial"/>
        </w:rPr>
      </w:pPr>
    </w:p>
    <w:p w14:paraId="41E75B79" w14:textId="77777777" w:rsidR="00990C34" w:rsidRPr="00CF4435" w:rsidRDefault="004E194A" w:rsidP="00990C34">
      <w:pPr>
        <w:pStyle w:val="Sinespaciado"/>
        <w:jc w:val="center"/>
        <w:rPr>
          <w:rFonts w:cs="Arial"/>
        </w:rPr>
      </w:pPr>
      <w:r>
        <w:rPr>
          <w:rFonts w:eastAsia="Calibri" w:cs="Arial"/>
          <w:lang w:eastAsia="en-US"/>
        </w:rPr>
        <w:t>«</w:t>
      </w:r>
      <w:r w:rsidR="00986409" w:rsidRPr="00CF4435">
        <w:rPr>
          <w:rFonts w:eastAsia="Calibri" w:cs="Arial"/>
          <w:lang w:eastAsia="en-US"/>
        </w:rPr>
        <w:t xml:space="preserve">Por el cual se </w:t>
      </w:r>
      <w:r w:rsidR="00BA28BD" w:rsidRPr="00CF4435">
        <w:rPr>
          <w:rFonts w:eastAsia="Calibri" w:cs="Arial"/>
          <w:lang w:eastAsia="en-US"/>
        </w:rPr>
        <w:t>crea</w:t>
      </w:r>
      <w:r w:rsidR="00244EF9">
        <w:rPr>
          <w:rFonts w:eastAsia="Calibri" w:cs="Arial"/>
          <w:lang w:eastAsia="en-US"/>
        </w:rPr>
        <w:t>n</w:t>
      </w:r>
      <w:r w:rsidR="00986409" w:rsidRPr="00CF4435">
        <w:rPr>
          <w:rFonts w:eastAsia="Calibri" w:cs="Arial"/>
          <w:lang w:eastAsia="en-US"/>
        </w:rPr>
        <w:t xml:space="preserve"> cinco becas en honor a l</w:t>
      </w:r>
      <w:r w:rsidR="00116235" w:rsidRPr="00CF4435">
        <w:rPr>
          <w:rFonts w:eastAsia="Calibri" w:cs="Arial"/>
          <w:lang w:eastAsia="en-US"/>
        </w:rPr>
        <w:t>a memoria de Luis Antonio Robles</w:t>
      </w:r>
      <w:r w:rsidR="00A62DB4" w:rsidRPr="00CF4435">
        <w:rPr>
          <w:rFonts w:eastAsia="Calibri" w:cs="Arial"/>
          <w:lang w:eastAsia="en-US"/>
        </w:rPr>
        <w:t xml:space="preserve"> y se adiciona la </w:t>
      </w:r>
      <w:r w:rsidR="00A62DB4" w:rsidRPr="00BE44F5">
        <w:rPr>
          <w:rFonts w:eastAsia="Calibri" w:cs="Arial"/>
          <w:lang w:eastAsia="en-US"/>
        </w:rPr>
        <w:t xml:space="preserve">Sección </w:t>
      </w:r>
      <w:r w:rsidR="00107853" w:rsidRPr="00D12143">
        <w:rPr>
          <w:rFonts w:cs="Arial"/>
          <w:noProof/>
        </w:rPr>
        <w:t>5</w:t>
      </w:r>
      <w:r w:rsidR="00107853" w:rsidRPr="00CF4435">
        <w:rPr>
          <w:rFonts w:cs="Arial"/>
          <w:i/>
          <w:noProof/>
        </w:rPr>
        <w:t xml:space="preserve">, </w:t>
      </w:r>
      <w:r w:rsidR="00107853" w:rsidRPr="00D12143">
        <w:rPr>
          <w:rFonts w:cs="Arial"/>
          <w:noProof/>
        </w:rPr>
        <w:t>al Capítulo 4, Título 3, Parte 5, Libro 2 del Decreto 1075 de 2015</w:t>
      </w:r>
      <w:r>
        <w:rPr>
          <w:rFonts w:eastAsia="Calibri" w:cs="Arial"/>
          <w:lang w:eastAsia="en-US"/>
        </w:rPr>
        <w:t>»</w:t>
      </w:r>
    </w:p>
    <w:p w14:paraId="63AD0D1E" w14:textId="77777777" w:rsidR="00990C34" w:rsidRDefault="00990C34" w:rsidP="00990C34">
      <w:pPr>
        <w:pStyle w:val="Sinespaciado"/>
        <w:jc w:val="center"/>
        <w:rPr>
          <w:rFonts w:cs="Arial"/>
        </w:rPr>
      </w:pPr>
    </w:p>
    <w:p w14:paraId="00DD2D3E" w14:textId="77777777" w:rsidR="004406AC" w:rsidRPr="00CF4435" w:rsidRDefault="004406AC" w:rsidP="00990C34">
      <w:pPr>
        <w:pStyle w:val="Sinespaciado"/>
        <w:jc w:val="center"/>
        <w:rPr>
          <w:rFonts w:cs="Arial"/>
        </w:rPr>
      </w:pPr>
    </w:p>
    <w:p w14:paraId="401D41DF" w14:textId="77777777" w:rsidR="00A9350F" w:rsidRPr="00CF4435" w:rsidRDefault="00A9350F" w:rsidP="00990C34">
      <w:pPr>
        <w:pStyle w:val="Sinespaciado"/>
        <w:jc w:val="center"/>
        <w:rPr>
          <w:rFonts w:cs="Arial"/>
          <w:b/>
        </w:rPr>
      </w:pPr>
      <w:r w:rsidRPr="00CF4435">
        <w:rPr>
          <w:rFonts w:cs="Arial"/>
          <w:b/>
        </w:rPr>
        <w:t>EL PRESIDENTE DE LA REPÚBLICA DE COLOMBIA</w:t>
      </w:r>
    </w:p>
    <w:p w14:paraId="3D74D125" w14:textId="77777777" w:rsidR="00A9350F" w:rsidRDefault="00A9350F" w:rsidP="00990C34">
      <w:pPr>
        <w:pStyle w:val="Sinespaciado"/>
        <w:jc w:val="center"/>
        <w:rPr>
          <w:rFonts w:cs="Arial"/>
        </w:rPr>
      </w:pPr>
    </w:p>
    <w:p w14:paraId="4588422C" w14:textId="77777777" w:rsidR="004406AC" w:rsidRPr="00CF4435" w:rsidRDefault="004406AC" w:rsidP="00990C34">
      <w:pPr>
        <w:pStyle w:val="Sinespaciado"/>
        <w:jc w:val="center"/>
        <w:rPr>
          <w:rFonts w:cs="Arial"/>
        </w:rPr>
      </w:pPr>
    </w:p>
    <w:p w14:paraId="175F61A3" w14:textId="77777777" w:rsidR="006368F7" w:rsidRPr="00CF4435" w:rsidRDefault="006368F7" w:rsidP="00990C34">
      <w:pPr>
        <w:pStyle w:val="Sinespaciado"/>
        <w:jc w:val="center"/>
        <w:rPr>
          <w:rFonts w:cs="Arial"/>
        </w:rPr>
      </w:pPr>
      <w:r w:rsidRPr="00CF4435">
        <w:rPr>
          <w:rFonts w:cs="Arial"/>
        </w:rPr>
        <w:t>En ejercicio de sus facultades constitucionales y legales, en especial, las que le confieren el numeral 11 del artículo 189 de la Constitución Política</w:t>
      </w:r>
      <w:r w:rsidR="00ED012E" w:rsidRPr="00CF4435">
        <w:rPr>
          <w:rFonts w:cs="Arial"/>
        </w:rPr>
        <w:t xml:space="preserve"> y el artículo 4 de la Ley 570 de 2000, y</w:t>
      </w:r>
    </w:p>
    <w:p w14:paraId="413160EA" w14:textId="77777777" w:rsidR="004406AC" w:rsidRPr="00CF4435" w:rsidRDefault="004406AC" w:rsidP="00990C34">
      <w:pPr>
        <w:pStyle w:val="Sinespaciado"/>
        <w:jc w:val="center"/>
        <w:rPr>
          <w:rFonts w:cs="Arial"/>
        </w:rPr>
      </w:pPr>
    </w:p>
    <w:p w14:paraId="1E5FBB6A" w14:textId="77777777" w:rsidR="00616139" w:rsidRPr="00CF4435" w:rsidRDefault="00616139" w:rsidP="00990C34">
      <w:pPr>
        <w:pStyle w:val="Sinespaciado"/>
        <w:jc w:val="center"/>
        <w:rPr>
          <w:rFonts w:cs="Arial"/>
        </w:rPr>
      </w:pPr>
    </w:p>
    <w:p w14:paraId="59A59325" w14:textId="77777777" w:rsidR="00A9350F" w:rsidRPr="00CF4435" w:rsidRDefault="00A9350F" w:rsidP="00CF4435">
      <w:pPr>
        <w:pStyle w:val="Sinespaciado"/>
        <w:jc w:val="center"/>
        <w:outlineLvl w:val="0"/>
        <w:rPr>
          <w:rFonts w:cs="Arial"/>
          <w:b/>
        </w:rPr>
      </w:pPr>
      <w:r w:rsidRPr="00CF4435">
        <w:rPr>
          <w:rFonts w:cs="Arial"/>
          <w:b/>
        </w:rPr>
        <w:t>CONSIDERANDO</w:t>
      </w:r>
      <w:r w:rsidR="00075C39" w:rsidRPr="00CF4435">
        <w:rPr>
          <w:rFonts w:cs="Arial"/>
          <w:b/>
        </w:rPr>
        <w:t>:</w:t>
      </w:r>
    </w:p>
    <w:p w14:paraId="400AD0C7" w14:textId="77777777" w:rsidR="00ED012E" w:rsidRDefault="00ED012E" w:rsidP="00075C39">
      <w:pPr>
        <w:pStyle w:val="Sinespaciado"/>
        <w:jc w:val="both"/>
        <w:rPr>
          <w:rFonts w:cs="Arial"/>
          <w:color w:val="000000"/>
        </w:rPr>
      </w:pPr>
    </w:p>
    <w:p w14:paraId="79F83011" w14:textId="77777777" w:rsidR="004406AC" w:rsidRPr="00CF4435" w:rsidRDefault="004406AC" w:rsidP="00075C39">
      <w:pPr>
        <w:pStyle w:val="Sinespaciado"/>
        <w:jc w:val="both"/>
        <w:rPr>
          <w:rFonts w:cs="Arial"/>
          <w:color w:val="000000"/>
        </w:rPr>
      </w:pPr>
    </w:p>
    <w:p w14:paraId="4158EAD8" w14:textId="77777777" w:rsidR="00017BA3" w:rsidRPr="00CF4435" w:rsidRDefault="00545B3D" w:rsidP="00545B3D">
      <w:pPr>
        <w:pStyle w:val="Sinespaciado"/>
        <w:jc w:val="both"/>
        <w:rPr>
          <w:rFonts w:cs="Arial"/>
          <w:color w:val="000000"/>
        </w:rPr>
      </w:pPr>
      <w:r w:rsidRPr="00CF4435">
        <w:rPr>
          <w:rFonts w:cs="Arial"/>
          <w:color w:val="000000"/>
        </w:rPr>
        <w:t>Que mediante la Ley 570 de 2000, la Nación honra la memoria de Luis Antonio Robles, y en su artículo 4</w:t>
      </w:r>
      <w:r w:rsidR="00017BA3" w:rsidRPr="00CF4435">
        <w:rPr>
          <w:rFonts w:cs="Arial"/>
          <w:color w:val="000000"/>
        </w:rPr>
        <w:t xml:space="preserve">, </w:t>
      </w:r>
      <w:r w:rsidRPr="00CF4435">
        <w:rPr>
          <w:rFonts w:cs="Arial"/>
          <w:color w:val="000000"/>
        </w:rPr>
        <w:t xml:space="preserve">autoriza al Gobierno Nacional para que </w:t>
      </w:r>
      <w:r w:rsidR="00017BA3" w:rsidRPr="00CF4435">
        <w:rPr>
          <w:rFonts w:cs="Arial"/>
          <w:color w:val="000000"/>
        </w:rPr>
        <w:t>«</w:t>
      </w:r>
      <w:r w:rsidRPr="00CF4435">
        <w:rPr>
          <w:rFonts w:cs="Arial"/>
          <w:i/>
          <w:color w:val="000000"/>
        </w:rPr>
        <w:t>se creen cinco becas en su honor que cubran los gastos de educación superior</w:t>
      </w:r>
      <w:r w:rsidR="00017BA3" w:rsidRPr="00CF4435">
        <w:rPr>
          <w:rFonts w:cs="Arial"/>
          <w:i/>
          <w:color w:val="000000"/>
        </w:rPr>
        <w:t>».</w:t>
      </w:r>
      <w:r w:rsidRPr="00CF4435">
        <w:rPr>
          <w:rFonts w:cs="Arial"/>
          <w:i/>
          <w:color w:val="000000"/>
        </w:rPr>
        <w:t xml:space="preserve"> </w:t>
      </w:r>
      <w:r w:rsidRPr="00CF4435">
        <w:rPr>
          <w:rFonts w:cs="Arial"/>
          <w:color w:val="000000"/>
        </w:rPr>
        <w:t xml:space="preserve">La misma norma </w:t>
      </w:r>
      <w:r w:rsidR="00017BA3" w:rsidRPr="00CF4435">
        <w:rPr>
          <w:rFonts w:cs="Arial"/>
          <w:color w:val="000000"/>
        </w:rPr>
        <w:t>dispone</w:t>
      </w:r>
      <w:r w:rsidRPr="00CF4435">
        <w:rPr>
          <w:rFonts w:cs="Arial"/>
          <w:color w:val="000000"/>
        </w:rPr>
        <w:t xml:space="preserve"> que las becas </w:t>
      </w:r>
      <w:r w:rsidR="00017BA3" w:rsidRPr="00CF4435">
        <w:rPr>
          <w:rFonts w:cs="Arial"/>
          <w:color w:val="000000"/>
        </w:rPr>
        <w:t>«</w:t>
      </w:r>
      <w:r w:rsidRPr="00CF4435">
        <w:rPr>
          <w:rFonts w:cs="Arial"/>
          <w:i/>
          <w:color w:val="000000"/>
        </w:rPr>
        <w:t>serán reglamentadas por el Icetex, para que sean otorgadas por méritos bachilleres oriundos de la Guajira, de las cuales, tres serán departamentales, y dos especialmente asignadas a estudiantes de camarones.</w:t>
      </w:r>
      <w:r w:rsidR="00017BA3" w:rsidRPr="00CF4435">
        <w:rPr>
          <w:rFonts w:cs="Arial"/>
          <w:color w:val="000000"/>
        </w:rPr>
        <w:t>»</w:t>
      </w:r>
    </w:p>
    <w:p w14:paraId="0B364540" w14:textId="77777777" w:rsidR="00017BA3" w:rsidRPr="00CF4435" w:rsidRDefault="00017BA3" w:rsidP="00545B3D">
      <w:pPr>
        <w:pStyle w:val="Sinespaciado"/>
        <w:jc w:val="both"/>
        <w:rPr>
          <w:rFonts w:cs="Arial"/>
          <w:color w:val="000000"/>
        </w:rPr>
      </w:pPr>
    </w:p>
    <w:p w14:paraId="3C0B677D" w14:textId="77777777" w:rsidR="00545B3D" w:rsidRPr="00CF4435" w:rsidRDefault="00017BA3" w:rsidP="00545B3D">
      <w:pPr>
        <w:pStyle w:val="Sinespaciado"/>
        <w:jc w:val="both"/>
        <w:rPr>
          <w:rFonts w:cs="Arial"/>
          <w:color w:val="000000"/>
        </w:rPr>
      </w:pPr>
      <w:r w:rsidRPr="00CF4435">
        <w:rPr>
          <w:rFonts w:cs="Arial"/>
          <w:color w:val="000000"/>
        </w:rPr>
        <w:t xml:space="preserve">Que </w:t>
      </w:r>
      <w:r w:rsidR="00BF6CC4" w:rsidRPr="00CF4435">
        <w:rPr>
          <w:rFonts w:cs="Arial"/>
          <w:color w:val="000000"/>
        </w:rPr>
        <w:t xml:space="preserve">teniendo en cuenta lo anterior, se hace necesario </w:t>
      </w:r>
      <w:r w:rsidR="00DD7179">
        <w:rPr>
          <w:rFonts w:cs="Arial"/>
          <w:color w:val="000000"/>
        </w:rPr>
        <w:t>precisar</w:t>
      </w:r>
      <w:r w:rsidR="005E1361">
        <w:rPr>
          <w:rFonts w:cs="Arial"/>
          <w:color w:val="000000"/>
        </w:rPr>
        <w:t xml:space="preserve"> que los resultados en las pruebas de Estado Saber 11 o su equivalente, serán los criterios a partir de los cuáles </w:t>
      </w:r>
      <w:r w:rsidR="00D962AB">
        <w:rPr>
          <w:rFonts w:cs="Arial"/>
          <w:color w:val="000000"/>
        </w:rPr>
        <w:t>se identificará a los estudiantes que</w:t>
      </w:r>
      <w:r w:rsidR="007F3C0A">
        <w:rPr>
          <w:rFonts w:cs="Arial"/>
          <w:color w:val="000000"/>
        </w:rPr>
        <w:t>,</w:t>
      </w:r>
      <w:r w:rsidR="00D962AB">
        <w:rPr>
          <w:rFonts w:cs="Arial"/>
          <w:color w:val="000000"/>
        </w:rPr>
        <w:t xml:space="preserve"> por su mérito académico</w:t>
      </w:r>
      <w:r w:rsidR="0010261B">
        <w:rPr>
          <w:rFonts w:cs="Arial"/>
          <w:color w:val="000000"/>
        </w:rPr>
        <w:t>,</w:t>
      </w:r>
      <w:r w:rsidR="00D962AB">
        <w:rPr>
          <w:rFonts w:cs="Arial"/>
          <w:color w:val="000000"/>
        </w:rPr>
        <w:t xml:space="preserve"> puedan acceder a este beneficio.</w:t>
      </w:r>
    </w:p>
    <w:p w14:paraId="1C8E0BF1" w14:textId="77777777" w:rsidR="00ED012E" w:rsidRPr="00CF4435" w:rsidRDefault="00ED012E" w:rsidP="00075C39">
      <w:pPr>
        <w:pStyle w:val="Sinespaciado"/>
        <w:jc w:val="both"/>
        <w:rPr>
          <w:rFonts w:cs="Arial"/>
        </w:rPr>
      </w:pPr>
    </w:p>
    <w:p w14:paraId="106CD4C0" w14:textId="77777777" w:rsidR="00017BA3" w:rsidRDefault="00017BA3" w:rsidP="00017BA3">
      <w:pPr>
        <w:autoSpaceDE w:val="0"/>
        <w:autoSpaceDN w:val="0"/>
        <w:adjustRightInd w:val="0"/>
        <w:jc w:val="both"/>
        <w:rPr>
          <w:rFonts w:cs="Arial"/>
          <w:lang w:eastAsia="en-US"/>
        </w:rPr>
      </w:pPr>
      <w:r w:rsidRPr="00CF4435">
        <w:rPr>
          <w:rFonts w:cs="Arial"/>
          <w:lang w:eastAsia="en-US"/>
        </w:rPr>
        <w:t xml:space="preserve">Que el artículo 1 de la Ley 1002 de 2005 define al Instituto Colombiano de Crédito Educativo y Estudios Técnicos en el Exterior, Mariano Ospina Pérez (ICETEX), como una entidad financiera de naturaleza especial, con personería jurídica, autonomía administrativa y patrimonio propio, vinculada al Ministerio de Educación Nacional. Adicionalmente, de conformidad con el artículo 2 de la precitada normativa, en concordancia con el artículo 114 de la Ley 30 de 1992, modificado por el artículo 27 de la Ley 1450 de 2011, </w:t>
      </w:r>
      <w:r w:rsidR="00154659" w:rsidRPr="00CF4435">
        <w:rPr>
          <w:rFonts w:cs="Arial"/>
          <w:lang w:eastAsia="en-US"/>
        </w:rPr>
        <w:t xml:space="preserve">le corresponde </w:t>
      </w:r>
      <w:r w:rsidRPr="00CF4435">
        <w:rPr>
          <w:rFonts w:cs="Arial"/>
          <w:lang w:eastAsia="en-US"/>
        </w:rPr>
        <w:t xml:space="preserve">a dicha entidad administrar los recursos que la Nación gire con el propósito de financiar becas y créditos educativos, los cuales deberán </w:t>
      </w:r>
      <w:r w:rsidR="00154659">
        <w:rPr>
          <w:rFonts w:cs="Arial"/>
          <w:lang w:eastAsia="en-US"/>
        </w:rPr>
        <w:t xml:space="preserve">asignarse prioritariamente a </w:t>
      </w:r>
      <w:r w:rsidRPr="00CF4435">
        <w:rPr>
          <w:rFonts w:cs="Arial"/>
          <w:lang w:eastAsia="en-US"/>
        </w:rPr>
        <w:t>personas con baja capacidad económica y aquellas con excelente mérito académico.</w:t>
      </w:r>
    </w:p>
    <w:p w14:paraId="3A2A8611" w14:textId="77777777" w:rsidR="00F06155" w:rsidRDefault="00F06155" w:rsidP="00017BA3">
      <w:pPr>
        <w:autoSpaceDE w:val="0"/>
        <w:autoSpaceDN w:val="0"/>
        <w:adjustRightInd w:val="0"/>
        <w:jc w:val="both"/>
        <w:rPr>
          <w:rFonts w:cs="Arial"/>
          <w:lang w:eastAsia="en-US"/>
        </w:rPr>
      </w:pPr>
    </w:p>
    <w:p w14:paraId="0C661C7C" w14:textId="77777777" w:rsidR="00F06155" w:rsidRPr="00CF4435" w:rsidRDefault="00F06155" w:rsidP="00017BA3">
      <w:pPr>
        <w:autoSpaceDE w:val="0"/>
        <w:autoSpaceDN w:val="0"/>
        <w:adjustRightInd w:val="0"/>
        <w:jc w:val="both"/>
        <w:rPr>
          <w:rFonts w:cs="Arial"/>
          <w:lang w:eastAsia="en-US"/>
        </w:rPr>
      </w:pPr>
      <w:r>
        <w:rPr>
          <w:rFonts w:cs="Arial"/>
          <w:lang w:eastAsia="en-US"/>
        </w:rPr>
        <w:t xml:space="preserve">Que </w:t>
      </w:r>
      <w:r w:rsidR="007F3C0A">
        <w:rPr>
          <w:rFonts w:cs="Arial"/>
          <w:lang w:eastAsia="en-US"/>
        </w:rPr>
        <w:t xml:space="preserve">para </w:t>
      </w:r>
      <w:r w:rsidR="00280B80">
        <w:rPr>
          <w:rFonts w:cs="Arial"/>
          <w:lang w:eastAsia="en-US"/>
        </w:rPr>
        <w:t xml:space="preserve">la creación de </w:t>
      </w:r>
      <w:r w:rsidR="00154659">
        <w:rPr>
          <w:rFonts w:cs="Arial"/>
          <w:lang w:eastAsia="en-US"/>
        </w:rPr>
        <w:t xml:space="preserve">las </w:t>
      </w:r>
      <w:r w:rsidR="00280B80">
        <w:rPr>
          <w:rFonts w:cs="Arial"/>
          <w:lang w:eastAsia="en-US"/>
        </w:rPr>
        <w:t xml:space="preserve">cinco becas educativas autorizadas mediante la Ley </w:t>
      </w:r>
      <w:r w:rsidR="00B14BAC">
        <w:rPr>
          <w:rFonts w:cs="Arial"/>
          <w:lang w:eastAsia="en-US"/>
        </w:rPr>
        <w:t>570 de 2000</w:t>
      </w:r>
      <w:r w:rsidR="00280B80">
        <w:rPr>
          <w:rFonts w:cs="Arial"/>
          <w:lang w:eastAsia="en-US"/>
        </w:rPr>
        <w:t xml:space="preserve">, </w:t>
      </w:r>
      <w:r w:rsidR="00B14BAC">
        <w:rPr>
          <w:rFonts w:cs="Arial"/>
          <w:lang w:eastAsia="en-US"/>
        </w:rPr>
        <w:t>se hace necesario que el ICETEX administre los recursos que serán girados por la Nación para el financiamiento de</w:t>
      </w:r>
      <w:r w:rsidR="00154659">
        <w:rPr>
          <w:rFonts w:cs="Arial"/>
          <w:lang w:eastAsia="en-US"/>
        </w:rPr>
        <w:t xml:space="preserve"> estas</w:t>
      </w:r>
      <w:r w:rsidR="00280B80">
        <w:rPr>
          <w:rFonts w:cs="Arial"/>
          <w:lang w:eastAsia="en-US"/>
        </w:rPr>
        <w:t>.</w:t>
      </w:r>
    </w:p>
    <w:p w14:paraId="445F8083" w14:textId="77777777" w:rsidR="00E23FF4" w:rsidRPr="00CF4435" w:rsidRDefault="00E23FF4" w:rsidP="00017BA3">
      <w:pPr>
        <w:autoSpaceDE w:val="0"/>
        <w:autoSpaceDN w:val="0"/>
        <w:adjustRightInd w:val="0"/>
        <w:jc w:val="both"/>
        <w:rPr>
          <w:rFonts w:cs="Arial"/>
          <w:lang w:eastAsia="en-US"/>
        </w:rPr>
      </w:pPr>
    </w:p>
    <w:p w14:paraId="1ED1F5A9" w14:textId="77777777" w:rsidR="00017BA3" w:rsidRPr="00CF4435" w:rsidRDefault="00017BA3" w:rsidP="00017BA3">
      <w:pPr>
        <w:autoSpaceDE w:val="0"/>
        <w:autoSpaceDN w:val="0"/>
        <w:adjustRightInd w:val="0"/>
        <w:jc w:val="both"/>
        <w:rPr>
          <w:rFonts w:cs="Arial"/>
          <w:lang w:eastAsia="en-US"/>
        </w:rPr>
      </w:pPr>
      <w:r w:rsidRPr="00CF4435">
        <w:rPr>
          <w:rFonts w:cs="Arial"/>
          <w:lang w:eastAsia="en-US"/>
        </w:rPr>
        <w:t xml:space="preserve">Que el Gobierno nacional expidió el Decreto 1075 de 2015 </w:t>
      </w:r>
      <w:r w:rsidR="0010261B" w:rsidRPr="00D12143">
        <w:rPr>
          <w:rFonts w:cs="Arial"/>
          <w:i/>
          <w:lang w:eastAsia="en-US"/>
        </w:rPr>
        <w:t>«Por medio del cual se expide el Decreto Único Reglamentario del Sector Educación»</w:t>
      </w:r>
      <w:r w:rsidRPr="00CF4435">
        <w:rPr>
          <w:rFonts w:cs="Arial"/>
          <w:lang w:eastAsia="en-US"/>
        </w:rPr>
        <w:t xml:space="preserve">, con el objetivo de compilar y </w:t>
      </w:r>
      <w:r w:rsidRPr="00CF4435">
        <w:rPr>
          <w:rFonts w:cs="Arial"/>
          <w:lang w:eastAsia="en-US"/>
        </w:rPr>
        <w:lastRenderedPageBreak/>
        <w:t xml:space="preserve">racionalizar las normas de carácter reglamentario que rigen </w:t>
      </w:r>
      <w:r w:rsidR="00686C42">
        <w:rPr>
          <w:rFonts w:cs="Arial"/>
          <w:lang w:eastAsia="en-US"/>
        </w:rPr>
        <w:t>el</w:t>
      </w:r>
      <w:r w:rsidR="00686C42" w:rsidRPr="00CF4435">
        <w:rPr>
          <w:rFonts w:cs="Arial"/>
          <w:lang w:eastAsia="en-US"/>
        </w:rPr>
        <w:t xml:space="preserve"> </w:t>
      </w:r>
      <w:r w:rsidRPr="00CF4435">
        <w:rPr>
          <w:rFonts w:cs="Arial"/>
          <w:lang w:eastAsia="en-US"/>
        </w:rPr>
        <w:t xml:space="preserve">Sector y contar con un instrumento jurídico único para </w:t>
      </w:r>
      <w:r w:rsidR="00686C42">
        <w:rPr>
          <w:rFonts w:cs="Arial"/>
          <w:lang w:eastAsia="en-US"/>
        </w:rPr>
        <w:t>este</w:t>
      </w:r>
      <w:r w:rsidRPr="00CF4435">
        <w:rPr>
          <w:rFonts w:cs="Arial"/>
          <w:lang w:eastAsia="en-US"/>
        </w:rPr>
        <w:t>.</w:t>
      </w:r>
    </w:p>
    <w:p w14:paraId="77CA2696" w14:textId="77777777" w:rsidR="00017BA3" w:rsidRPr="007D0F9B" w:rsidRDefault="00017BA3" w:rsidP="00017BA3">
      <w:pPr>
        <w:autoSpaceDE w:val="0"/>
        <w:autoSpaceDN w:val="0"/>
        <w:adjustRightInd w:val="0"/>
        <w:jc w:val="both"/>
        <w:rPr>
          <w:rFonts w:cs="Arial"/>
          <w:highlight w:val="lightGray"/>
          <w:lang w:eastAsia="en-US"/>
        </w:rPr>
      </w:pPr>
    </w:p>
    <w:p w14:paraId="213752AA" w14:textId="77777777" w:rsidR="00017BA3" w:rsidRPr="00CF4435" w:rsidRDefault="00017BA3" w:rsidP="00017BA3">
      <w:pPr>
        <w:autoSpaceDE w:val="0"/>
        <w:autoSpaceDN w:val="0"/>
        <w:adjustRightInd w:val="0"/>
        <w:jc w:val="both"/>
        <w:rPr>
          <w:rFonts w:cs="Arial"/>
          <w:lang w:eastAsia="en-US"/>
        </w:rPr>
      </w:pPr>
      <w:r w:rsidRPr="00CF4435">
        <w:rPr>
          <w:rFonts w:cs="Arial"/>
          <w:lang w:eastAsia="en-US"/>
        </w:rPr>
        <w:t>Que la presente norma se expide con fundamento en la potestad reglamentaria del</w:t>
      </w:r>
      <w:r w:rsidR="003962C7">
        <w:rPr>
          <w:rFonts w:cs="Arial"/>
          <w:lang w:eastAsia="en-US"/>
        </w:rPr>
        <w:t xml:space="preserve"> </w:t>
      </w:r>
      <w:proofErr w:type="gramStart"/>
      <w:r w:rsidRPr="00CF4435">
        <w:rPr>
          <w:rFonts w:cs="Arial"/>
          <w:lang w:eastAsia="en-US"/>
        </w:rPr>
        <w:t>Presidente</w:t>
      </w:r>
      <w:proofErr w:type="gramEnd"/>
      <w:r w:rsidRPr="00CF4435">
        <w:rPr>
          <w:rFonts w:cs="Arial"/>
          <w:lang w:eastAsia="en-US"/>
        </w:rPr>
        <w:t xml:space="preserve"> de la República, motivo por el cual debe quedar compilada en el Decreto 1075 de 2015</w:t>
      </w:r>
      <w:r w:rsidR="004B7A38">
        <w:rPr>
          <w:rFonts w:cs="Arial"/>
          <w:lang w:eastAsia="en-US"/>
        </w:rPr>
        <w:t xml:space="preserve">, </w:t>
      </w:r>
      <w:r w:rsidR="004B7A38" w:rsidRPr="001638A8">
        <w:rPr>
          <w:rFonts w:eastAsiaTheme="minorHAnsi" w:cs="Arial"/>
          <w:lang w:eastAsia="en-US"/>
        </w:rPr>
        <w:t>en los términos que a continuación se señalan</w:t>
      </w:r>
      <w:r w:rsidR="00A62DB4" w:rsidRPr="00CF4435">
        <w:rPr>
          <w:rFonts w:cs="Arial"/>
          <w:lang w:eastAsia="en-US"/>
        </w:rPr>
        <w:t xml:space="preserve">. </w:t>
      </w:r>
      <w:r w:rsidRPr="00CF4435">
        <w:rPr>
          <w:rFonts w:cs="Arial"/>
          <w:lang w:eastAsia="en-US"/>
        </w:rPr>
        <w:t xml:space="preserve"> </w:t>
      </w:r>
    </w:p>
    <w:p w14:paraId="626AF522" w14:textId="77777777" w:rsidR="00075C39" w:rsidRPr="00CF4435" w:rsidRDefault="00075C39" w:rsidP="00075C39">
      <w:pPr>
        <w:pStyle w:val="Sinespaciado"/>
        <w:jc w:val="both"/>
        <w:rPr>
          <w:rFonts w:cs="Arial"/>
          <w:color w:val="000000"/>
          <w:lang w:val="es-CO"/>
        </w:rPr>
      </w:pPr>
    </w:p>
    <w:p w14:paraId="3C4B0E17" w14:textId="77777777" w:rsidR="001A50C4" w:rsidRPr="00CF4435" w:rsidRDefault="00244EF9" w:rsidP="00990C34">
      <w:pPr>
        <w:pStyle w:val="Sinespaciado"/>
        <w:jc w:val="both"/>
        <w:rPr>
          <w:rFonts w:cs="Arial"/>
          <w:lang w:val="es-ES_tradnl"/>
        </w:rPr>
      </w:pPr>
      <w:proofErr w:type="gramStart"/>
      <w:r w:rsidRPr="00CF4435">
        <w:rPr>
          <w:rFonts w:cs="Arial"/>
          <w:lang w:val="es-ES_tradnl"/>
        </w:rPr>
        <w:t>Que</w:t>
      </w:r>
      <w:proofErr w:type="gramEnd"/>
      <w:r w:rsidR="00585258" w:rsidRPr="00CF4435">
        <w:rPr>
          <w:rFonts w:cs="Arial"/>
          <w:lang w:val="es-ES_tradnl"/>
        </w:rPr>
        <w:t xml:space="preserve"> en mérito de lo expuesto, </w:t>
      </w:r>
    </w:p>
    <w:p w14:paraId="2668620C" w14:textId="77777777" w:rsidR="00017BA3" w:rsidRPr="00CF4435" w:rsidRDefault="00017BA3" w:rsidP="00990C34">
      <w:pPr>
        <w:pStyle w:val="Sinespaciado"/>
        <w:jc w:val="both"/>
        <w:rPr>
          <w:rFonts w:cs="Arial"/>
          <w:b/>
          <w:lang w:val="es-ES_tradnl"/>
        </w:rPr>
      </w:pPr>
    </w:p>
    <w:p w14:paraId="0D862A19" w14:textId="77777777" w:rsidR="00A9350F" w:rsidRPr="00CF4435" w:rsidRDefault="00A9350F" w:rsidP="00CF4435">
      <w:pPr>
        <w:pStyle w:val="Sinespaciado"/>
        <w:jc w:val="center"/>
        <w:outlineLvl w:val="0"/>
        <w:rPr>
          <w:rFonts w:cs="Arial"/>
          <w:b/>
        </w:rPr>
      </w:pPr>
      <w:r w:rsidRPr="00CF4435">
        <w:rPr>
          <w:rFonts w:cs="Arial"/>
          <w:b/>
        </w:rPr>
        <w:t>DECRETA</w:t>
      </w:r>
    </w:p>
    <w:p w14:paraId="6F09BC59" w14:textId="77777777" w:rsidR="00A9350F" w:rsidRPr="00CF4435" w:rsidRDefault="00A9350F" w:rsidP="00990C34">
      <w:pPr>
        <w:pStyle w:val="Sinespaciado"/>
        <w:jc w:val="center"/>
        <w:rPr>
          <w:rFonts w:cs="Arial"/>
        </w:rPr>
      </w:pPr>
    </w:p>
    <w:p w14:paraId="638B962B" w14:textId="77777777" w:rsidR="00D60883" w:rsidRPr="00CF4435" w:rsidRDefault="004866FE" w:rsidP="00CF4435">
      <w:pPr>
        <w:pStyle w:val="Sinespaciado"/>
        <w:jc w:val="both"/>
        <w:outlineLvl w:val="1"/>
        <w:rPr>
          <w:rFonts w:cs="Arial"/>
          <w:noProof/>
        </w:rPr>
      </w:pPr>
      <w:r w:rsidRPr="00CF4435">
        <w:rPr>
          <w:rFonts w:cs="Arial"/>
          <w:b/>
          <w:noProof/>
        </w:rPr>
        <w:t>Artículo 1.</w:t>
      </w:r>
      <w:r w:rsidRPr="00CF4435">
        <w:rPr>
          <w:rFonts w:cs="Arial"/>
          <w:i/>
          <w:noProof/>
        </w:rPr>
        <w:t xml:space="preserve"> </w:t>
      </w:r>
      <w:r w:rsidR="00D60883" w:rsidRPr="00CF4435">
        <w:rPr>
          <w:rFonts w:cs="Arial"/>
          <w:b/>
          <w:i/>
          <w:noProof/>
        </w:rPr>
        <w:t xml:space="preserve">Adición </w:t>
      </w:r>
      <w:r w:rsidR="004B7A38" w:rsidRPr="001638A8">
        <w:rPr>
          <w:rFonts w:cs="Arial"/>
          <w:b/>
          <w:i/>
          <w:lang w:val="es-CO"/>
        </w:rPr>
        <w:t xml:space="preserve">de una nueva </w:t>
      </w:r>
      <w:r w:rsidR="00F53CE7" w:rsidRPr="00CF4435">
        <w:rPr>
          <w:rFonts w:cs="Arial"/>
          <w:b/>
          <w:i/>
          <w:noProof/>
        </w:rPr>
        <w:t xml:space="preserve">Sección  </w:t>
      </w:r>
      <w:r w:rsidR="00D60883" w:rsidRPr="00CF4435">
        <w:rPr>
          <w:rFonts w:cs="Arial"/>
          <w:b/>
          <w:i/>
          <w:noProof/>
        </w:rPr>
        <w:t>al</w:t>
      </w:r>
      <w:r w:rsidR="00F53CE7" w:rsidRPr="00CF4435">
        <w:rPr>
          <w:rFonts w:cs="Arial"/>
          <w:b/>
          <w:i/>
          <w:noProof/>
        </w:rPr>
        <w:t xml:space="preserve"> Capítulo 4, Título 3, Parte 5, Libro 2 del Decreto </w:t>
      </w:r>
      <w:r w:rsidR="00D60883" w:rsidRPr="00CF4435">
        <w:rPr>
          <w:rFonts w:cs="Arial"/>
          <w:b/>
          <w:i/>
          <w:noProof/>
        </w:rPr>
        <w:t>1075 de 2015.</w:t>
      </w:r>
      <w:r w:rsidR="00D60883" w:rsidRPr="00CF4435">
        <w:rPr>
          <w:rFonts w:cs="Arial"/>
          <w:noProof/>
        </w:rPr>
        <w:t xml:space="preserve"> Adiciónese </w:t>
      </w:r>
      <w:r w:rsidR="005230DE" w:rsidRPr="00CF4435">
        <w:rPr>
          <w:rFonts w:cs="Arial"/>
          <w:noProof/>
        </w:rPr>
        <w:t>la Sección 5, al Capítulo 4, Título 3, Parte 5, Libro 2 del Decreto 1075 de 2015, la cual quedará así:</w:t>
      </w:r>
    </w:p>
    <w:p w14:paraId="7D0CE8ED" w14:textId="77777777" w:rsidR="007710A2" w:rsidRPr="00CF4435" w:rsidRDefault="007710A2" w:rsidP="00990C34">
      <w:pPr>
        <w:pStyle w:val="Sinespaciado"/>
        <w:jc w:val="center"/>
        <w:rPr>
          <w:rFonts w:cs="Arial"/>
          <w:noProof/>
        </w:rPr>
      </w:pPr>
    </w:p>
    <w:p w14:paraId="7350CF38" w14:textId="77777777" w:rsidR="007710A2" w:rsidRPr="00CF4435" w:rsidRDefault="00686C42" w:rsidP="00990C34">
      <w:pPr>
        <w:pStyle w:val="Sinespaciado"/>
        <w:jc w:val="center"/>
        <w:rPr>
          <w:rFonts w:cs="Arial"/>
          <w:b/>
          <w:noProof/>
        </w:rPr>
      </w:pPr>
      <w:r>
        <w:rPr>
          <w:rFonts w:cs="Arial"/>
          <w:b/>
          <w:noProof/>
        </w:rPr>
        <w:t>«</w:t>
      </w:r>
      <w:r w:rsidR="005230DE" w:rsidRPr="00CF4435">
        <w:rPr>
          <w:rFonts w:cs="Arial"/>
          <w:b/>
          <w:noProof/>
        </w:rPr>
        <w:t xml:space="preserve">SECCIÓN 5 </w:t>
      </w:r>
    </w:p>
    <w:p w14:paraId="7E2A92BF" w14:textId="77777777" w:rsidR="007710A2" w:rsidRPr="00CF4435" w:rsidRDefault="00BE1B3A" w:rsidP="00990C34">
      <w:pPr>
        <w:pStyle w:val="Sinespaciado"/>
        <w:jc w:val="center"/>
        <w:rPr>
          <w:rFonts w:cs="Arial"/>
          <w:b/>
          <w:noProof/>
        </w:rPr>
      </w:pPr>
      <w:r w:rsidRPr="00CF4435">
        <w:rPr>
          <w:rFonts w:cs="Arial"/>
          <w:b/>
          <w:noProof/>
        </w:rPr>
        <w:t xml:space="preserve">Becas </w:t>
      </w:r>
      <w:r w:rsidR="00AE1343">
        <w:rPr>
          <w:rFonts w:cs="Arial"/>
          <w:b/>
          <w:noProof/>
        </w:rPr>
        <w:t>«</w:t>
      </w:r>
      <w:r w:rsidRPr="00CF4435">
        <w:rPr>
          <w:rFonts w:cs="Arial"/>
          <w:b/>
          <w:i/>
          <w:noProof/>
        </w:rPr>
        <w:t>Luis Antonio Robles</w:t>
      </w:r>
      <w:r w:rsidR="00AE1343">
        <w:rPr>
          <w:rFonts w:cs="Arial"/>
          <w:b/>
          <w:i/>
          <w:noProof/>
        </w:rPr>
        <w:t>»</w:t>
      </w:r>
    </w:p>
    <w:p w14:paraId="424CAFE2" w14:textId="77777777" w:rsidR="00FB4B05" w:rsidRPr="00CF4435" w:rsidRDefault="00FB4B05" w:rsidP="00986409">
      <w:pPr>
        <w:pStyle w:val="Sinespaciado"/>
        <w:jc w:val="both"/>
        <w:rPr>
          <w:rFonts w:cs="Arial"/>
          <w:noProof/>
        </w:rPr>
      </w:pPr>
    </w:p>
    <w:p w14:paraId="13044CBE" w14:textId="77777777" w:rsidR="00FB4B05" w:rsidRPr="00CF4435" w:rsidRDefault="00FB4B05" w:rsidP="00CF4435">
      <w:pPr>
        <w:pStyle w:val="Sinespaciado"/>
        <w:jc w:val="both"/>
        <w:outlineLvl w:val="1"/>
        <w:rPr>
          <w:rFonts w:cs="Arial"/>
          <w:noProof/>
        </w:rPr>
      </w:pPr>
      <w:r w:rsidRPr="00CF4435">
        <w:rPr>
          <w:rFonts w:cs="Arial"/>
          <w:b/>
          <w:noProof/>
        </w:rPr>
        <w:t>Artículo 2.5.3.</w:t>
      </w:r>
      <w:r w:rsidR="00065874" w:rsidRPr="00CF4435">
        <w:rPr>
          <w:rFonts w:cs="Arial"/>
          <w:b/>
          <w:noProof/>
        </w:rPr>
        <w:t>4.5.</w:t>
      </w:r>
      <w:r w:rsidRPr="00CF4435">
        <w:rPr>
          <w:rFonts w:cs="Arial"/>
          <w:b/>
          <w:noProof/>
        </w:rPr>
        <w:t>1.</w:t>
      </w:r>
      <w:r w:rsidRPr="00CF4435">
        <w:rPr>
          <w:rFonts w:cs="Arial"/>
          <w:b/>
          <w:i/>
          <w:noProof/>
        </w:rPr>
        <w:t xml:space="preserve"> </w:t>
      </w:r>
      <w:r w:rsidR="00B16C4B" w:rsidRPr="00CF4435">
        <w:rPr>
          <w:rFonts w:cs="Arial"/>
          <w:b/>
          <w:i/>
          <w:noProof/>
        </w:rPr>
        <w:t xml:space="preserve">Objeto. </w:t>
      </w:r>
      <w:r w:rsidR="00B16C4B" w:rsidRPr="00CF4435">
        <w:rPr>
          <w:rFonts w:cs="Arial"/>
          <w:noProof/>
        </w:rPr>
        <w:t>Mediante la presente Sección se crean las becas «</w:t>
      </w:r>
      <w:r w:rsidR="00B16C4B" w:rsidRPr="00CF4435">
        <w:rPr>
          <w:rFonts w:cs="Arial"/>
          <w:i/>
          <w:noProof/>
        </w:rPr>
        <w:t>Luis Antonio Robles</w:t>
      </w:r>
      <w:r w:rsidR="00B16C4B" w:rsidRPr="00CF4435">
        <w:rPr>
          <w:rFonts w:cs="Arial"/>
          <w:noProof/>
        </w:rPr>
        <w:t>», autorizada</w:t>
      </w:r>
      <w:r w:rsidR="00244EF9">
        <w:rPr>
          <w:rFonts w:cs="Arial"/>
          <w:noProof/>
        </w:rPr>
        <w:t>s</w:t>
      </w:r>
      <w:r w:rsidR="00B16C4B" w:rsidRPr="00CF4435">
        <w:rPr>
          <w:rFonts w:cs="Arial"/>
          <w:noProof/>
        </w:rPr>
        <w:t xml:space="preserve"> por el artículo 4 de la Ley 570 de 2000 y se definen las condiciones para su otorgamiento. </w:t>
      </w:r>
    </w:p>
    <w:p w14:paraId="2700CE1F" w14:textId="77777777" w:rsidR="00D24C08" w:rsidRPr="00CF4435" w:rsidRDefault="00D24C08" w:rsidP="00986409">
      <w:pPr>
        <w:pStyle w:val="Sinespaciado"/>
        <w:jc w:val="both"/>
        <w:rPr>
          <w:rFonts w:cs="Arial"/>
          <w:noProof/>
        </w:rPr>
      </w:pPr>
    </w:p>
    <w:p w14:paraId="64F03E78" w14:textId="77777777" w:rsidR="00B16C4B" w:rsidRPr="00CF4435" w:rsidRDefault="00B16C4B" w:rsidP="00CF4435">
      <w:pPr>
        <w:pStyle w:val="Sinespaciado"/>
        <w:jc w:val="both"/>
        <w:outlineLvl w:val="1"/>
        <w:rPr>
          <w:rFonts w:cs="Arial"/>
          <w:noProof/>
        </w:rPr>
      </w:pPr>
      <w:r w:rsidRPr="00CF4435">
        <w:rPr>
          <w:rFonts w:cs="Arial"/>
          <w:b/>
          <w:noProof/>
        </w:rPr>
        <w:t xml:space="preserve">Artículo </w:t>
      </w:r>
      <w:r w:rsidR="00F430CF" w:rsidRPr="00CF4435">
        <w:rPr>
          <w:rFonts w:cs="Arial"/>
          <w:b/>
          <w:noProof/>
        </w:rPr>
        <w:t>2.5.3.4.5.2</w:t>
      </w:r>
      <w:r w:rsidRPr="00CF4435">
        <w:rPr>
          <w:rFonts w:cs="Arial"/>
          <w:b/>
          <w:noProof/>
        </w:rPr>
        <w:t>.</w:t>
      </w:r>
      <w:r w:rsidR="00F430CF" w:rsidRPr="00CF4435">
        <w:rPr>
          <w:rFonts w:cs="Arial"/>
          <w:b/>
          <w:noProof/>
        </w:rPr>
        <w:t xml:space="preserve"> </w:t>
      </w:r>
      <w:r w:rsidR="00C90E9E" w:rsidRPr="00CF4435">
        <w:rPr>
          <w:rFonts w:cs="Arial"/>
          <w:b/>
          <w:i/>
          <w:noProof/>
        </w:rPr>
        <w:t>Requisitos de los b</w:t>
      </w:r>
      <w:r w:rsidR="00B86A78" w:rsidRPr="00CF4435">
        <w:rPr>
          <w:rFonts w:cs="Arial"/>
          <w:b/>
          <w:i/>
          <w:noProof/>
        </w:rPr>
        <w:t>eneficiarios</w:t>
      </w:r>
      <w:r w:rsidRPr="00CF4435">
        <w:rPr>
          <w:rFonts w:cs="Arial"/>
          <w:b/>
          <w:i/>
          <w:noProof/>
        </w:rPr>
        <w:t xml:space="preserve">. </w:t>
      </w:r>
      <w:r w:rsidRPr="00CF4435">
        <w:rPr>
          <w:rFonts w:cs="Arial"/>
          <w:noProof/>
        </w:rPr>
        <w:t>S</w:t>
      </w:r>
      <w:r w:rsidR="00B86A78" w:rsidRPr="00CF4435">
        <w:rPr>
          <w:rFonts w:cs="Arial"/>
          <w:noProof/>
        </w:rPr>
        <w:t>erá</w:t>
      </w:r>
      <w:r w:rsidRPr="00CF4435">
        <w:rPr>
          <w:rFonts w:cs="Arial"/>
          <w:noProof/>
        </w:rPr>
        <w:t xml:space="preserve">n beneficiarios de las cinco (5) becas </w:t>
      </w:r>
      <w:r w:rsidR="004B7A38">
        <w:rPr>
          <w:rFonts w:cs="Arial"/>
          <w:noProof/>
        </w:rPr>
        <w:t xml:space="preserve">de que trata la presente Seccion, </w:t>
      </w:r>
      <w:r w:rsidR="00C90E9E" w:rsidRPr="00CF4435">
        <w:rPr>
          <w:rFonts w:cs="Arial"/>
          <w:noProof/>
        </w:rPr>
        <w:t>quienes cumplan lo</w:t>
      </w:r>
      <w:r w:rsidRPr="00CF4435">
        <w:rPr>
          <w:rFonts w:cs="Arial"/>
          <w:noProof/>
        </w:rPr>
        <w:t xml:space="preserve">s siguientes </w:t>
      </w:r>
      <w:r w:rsidR="00C90E9E" w:rsidRPr="00CF4435">
        <w:rPr>
          <w:rFonts w:cs="Arial"/>
          <w:noProof/>
        </w:rPr>
        <w:t>requisitos</w:t>
      </w:r>
      <w:r w:rsidRPr="00CF4435">
        <w:rPr>
          <w:rFonts w:cs="Arial"/>
          <w:noProof/>
        </w:rPr>
        <w:t>:</w:t>
      </w:r>
    </w:p>
    <w:p w14:paraId="6F997F2C" w14:textId="77777777" w:rsidR="00B16C4B" w:rsidRPr="00CF4435" w:rsidRDefault="00B16C4B" w:rsidP="00B16C4B">
      <w:pPr>
        <w:pStyle w:val="Sinespaciado"/>
        <w:jc w:val="both"/>
        <w:rPr>
          <w:rFonts w:cs="Arial"/>
          <w:noProof/>
        </w:rPr>
      </w:pPr>
    </w:p>
    <w:p w14:paraId="6EB0A54E" w14:textId="47CC7D4E" w:rsidR="00DB78AD" w:rsidRDefault="003962C7" w:rsidP="00BE2529">
      <w:pPr>
        <w:pStyle w:val="Sinespaciado"/>
        <w:numPr>
          <w:ilvl w:val="0"/>
          <w:numId w:val="12"/>
        </w:numPr>
        <w:ind w:left="426" w:hanging="426"/>
        <w:jc w:val="both"/>
        <w:rPr>
          <w:rFonts w:cs="Arial"/>
          <w:noProof/>
        </w:rPr>
      </w:pPr>
      <w:r>
        <w:rPr>
          <w:rFonts w:cs="Arial"/>
          <w:noProof/>
          <w:lang w:val="es-CO"/>
        </w:rPr>
        <w:t>Ser bachiller</w:t>
      </w:r>
      <w:r w:rsidR="00FA147F">
        <w:rPr>
          <w:rFonts w:cs="Arial"/>
          <w:noProof/>
          <w:lang w:val="es-CO"/>
        </w:rPr>
        <w:t>es</w:t>
      </w:r>
      <w:r>
        <w:rPr>
          <w:rFonts w:cs="Arial"/>
          <w:noProof/>
          <w:lang w:val="es-CO"/>
        </w:rPr>
        <w:t xml:space="preserve"> oriundo</w:t>
      </w:r>
      <w:r w:rsidR="006419B9">
        <w:rPr>
          <w:rFonts w:cs="Arial"/>
          <w:noProof/>
          <w:lang w:val="es-CO"/>
        </w:rPr>
        <w:t>s</w:t>
      </w:r>
      <w:r>
        <w:rPr>
          <w:rFonts w:cs="Arial"/>
          <w:noProof/>
          <w:lang w:val="es-CO"/>
        </w:rPr>
        <w:t xml:space="preserve"> </w:t>
      </w:r>
      <w:r w:rsidR="00B16C4B" w:rsidRPr="00CF4435">
        <w:rPr>
          <w:rFonts w:cs="Arial"/>
          <w:noProof/>
          <w:lang w:val="es-CO"/>
        </w:rPr>
        <w:t>del Departamento de la Guajira</w:t>
      </w:r>
      <w:r w:rsidR="00B87682">
        <w:rPr>
          <w:rFonts w:cs="Arial"/>
          <w:noProof/>
          <w:lang w:val="es-CO"/>
        </w:rPr>
        <w:t xml:space="preserve">, </w:t>
      </w:r>
      <w:r w:rsidR="00F32CE3">
        <w:rPr>
          <w:rFonts w:cs="Arial"/>
          <w:noProof/>
          <w:lang w:val="es-CO"/>
        </w:rPr>
        <w:t xml:space="preserve">y </w:t>
      </w:r>
      <w:r w:rsidR="00B87682">
        <w:rPr>
          <w:rFonts w:cs="Arial"/>
          <w:noProof/>
          <w:lang w:val="es-CO"/>
        </w:rPr>
        <w:t xml:space="preserve">haber </w:t>
      </w:r>
      <w:r w:rsidR="00B16C4B" w:rsidRPr="00CF4435">
        <w:rPr>
          <w:rFonts w:cs="Arial"/>
          <w:noProof/>
          <w:lang w:val="es-CO"/>
        </w:rPr>
        <w:t xml:space="preserve"> obtenido los tres (3) mejores resultados en </w:t>
      </w:r>
      <w:r w:rsidR="00B16C4B" w:rsidRPr="00CF4435">
        <w:rPr>
          <w:rFonts w:cs="Arial"/>
          <w:noProof/>
        </w:rPr>
        <w:t>la prueba de Estado SABER- 11º o su equivalente del año 2018</w:t>
      </w:r>
      <w:r w:rsidR="00C90E9E" w:rsidRPr="00CF4435">
        <w:rPr>
          <w:rFonts w:cs="Arial"/>
          <w:noProof/>
        </w:rPr>
        <w:t xml:space="preserve">, </w:t>
      </w:r>
      <w:r w:rsidR="00DB78AD">
        <w:rPr>
          <w:rFonts w:cs="Arial"/>
          <w:noProof/>
        </w:rPr>
        <w:t>graduados</w:t>
      </w:r>
      <w:r w:rsidR="00C90E9E" w:rsidRPr="00CF4435">
        <w:rPr>
          <w:rFonts w:cs="Arial"/>
          <w:noProof/>
        </w:rPr>
        <w:t xml:space="preserve"> en establecimientos educativos de</w:t>
      </w:r>
      <w:r w:rsidR="006400FF">
        <w:rPr>
          <w:rFonts w:cs="Arial"/>
          <w:noProof/>
        </w:rPr>
        <w:t xml:space="preserve"> dicho</w:t>
      </w:r>
      <w:r w:rsidR="00C90E9E" w:rsidRPr="00CF4435">
        <w:rPr>
          <w:rFonts w:cs="Arial"/>
          <w:noProof/>
        </w:rPr>
        <w:t xml:space="preserve"> departamento</w:t>
      </w:r>
      <w:r w:rsidR="00FD14BE">
        <w:rPr>
          <w:rFonts w:cs="Arial"/>
          <w:noProof/>
        </w:rPr>
        <w:t xml:space="preserve"> </w:t>
      </w:r>
      <w:bookmarkStart w:id="0" w:name="_Hlk508788173"/>
      <w:r w:rsidR="00FD14BE" w:rsidRPr="00FD14BE">
        <w:rPr>
          <w:rFonts w:cs="Arial"/>
          <w:noProof/>
        </w:rPr>
        <w:t>y que aspire</w:t>
      </w:r>
      <w:r w:rsidR="00FD14BE">
        <w:rPr>
          <w:rFonts w:cs="Arial"/>
          <w:noProof/>
        </w:rPr>
        <w:t>n</w:t>
      </w:r>
      <w:r w:rsidR="00FD14BE" w:rsidRPr="00FD14BE">
        <w:rPr>
          <w:rFonts w:cs="Arial"/>
          <w:noProof/>
        </w:rPr>
        <w:t xml:space="preserve"> a adelantar estudios de educación superior</w:t>
      </w:r>
      <w:bookmarkEnd w:id="0"/>
      <w:r w:rsidR="00B16C4B" w:rsidRPr="00CF4435">
        <w:rPr>
          <w:rFonts w:cs="Arial"/>
          <w:noProof/>
        </w:rPr>
        <w:t>.</w:t>
      </w:r>
    </w:p>
    <w:p w14:paraId="09C297F3" w14:textId="77777777" w:rsidR="00B16C4B" w:rsidRPr="00CF4435" w:rsidRDefault="00B16C4B" w:rsidP="00BE2529">
      <w:pPr>
        <w:pStyle w:val="Sinespaciado"/>
        <w:ind w:left="426" w:hanging="426"/>
        <w:jc w:val="both"/>
        <w:rPr>
          <w:rFonts w:cs="Arial"/>
          <w:noProof/>
        </w:rPr>
      </w:pPr>
      <w:r w:rsidRPr="00CF4435">
        <w:rPr>
          <w:rFonts w:cs="Arial"/>
          <w:noProof/>
        </w:rPr>
        <w:t xml:space="preserve"> </w:t>
      </w:r>
    </w:p>
    <w:p w14:paraId="094C0D70" w14:textId="3C08E79D" w:rsidR="009A3781" w:rsidRDefault="003962C7" w:rsidP="00BE2529">
      <w:pPr>
        <w:pStyle w:val="Sinespaciado"/>
        <w:numPr>
          <w:ilvl w:val="0"/>
          <w:numId w:val="12"/>
        </w:numPr>
        <w:ind w:left="426" w:hanging="426"/>
        <w:jc w:val="both"/>
        <w:rPr>
          <w:rFonts w:cs="Arial"/>
          <w:noProof/>
        </w:rPr>
      </w:pPr>
      <w:r>
        <w:rPr>
          <w:rFonts w:cs="Arial"/>
          <w:noProof/>
        </w:rPr>
        <w:t>Ser bachiler</w:t>
      </w:r>
      <w:r w:rsidR="006419B9">
        <w:rPr>
          <w:rFonts w:cs="Arial"/>
          <w:noProof/>
        </w:rPr>
        <w:t>es</w:t>
      </w:r>
      <w:r>
        <w:rPr>
          <w:rFonts w:cs="Arial"/>
          <w:noProof/>
        </w:rPr>
        <w:t xml:space="preserve"> oriundo</w:t>
      </w:r>
      <w:r w:rsidR="006419B9">
        <w:rPr>
          <w:rFonts w:cs="Arial"/>
          <w:noProof/>
        </w:rPr>
        <w:t>s</w:t>
      </w:r>
      <w:r>
        <w:rPr>
          <w:rFonts w:cs="Arial"/>
          <w:noProof/>
        </w:rPr>
        <w:t xml:space="preserve"> </w:t>
      </w:r>
      <w:r w:rsidR="00A42D12">
        <w:rPr>
          <w:rFonts w:cs="Arial"/>
          <w:noProof/>
        </w:rPr>
        <w:t>del M</w:t>
      </w:r>
      <w:r w:rsidR="00B16C4B" w:rsidRPr="00CF4435">
        <w:rPr>
          <w:rFonts w:cs="Arial"/>
          <w:noProof/>
        </w:rPr>
        <w:t>unicipio de Camarones</w:t>
      </w:r>
      <w:r w:rsidR="00CF49DA">
        <w:rPr>
          <w:rFonts w:cs="Arial"/>
          <w:noProof/>
        </w:rPr>
        <w:t xml:space="preserve"> </w:t>
      </w:r>
      <w:r w:rsidR="00A52E59">
        <w:rPr>
          <w:rFonts w:cs="Arial"/>
          <w:noProof/>
        </w:rPr>
        <w:t>-</w:t>
      </w:r>
      <w:r w:rsidR="00CF49DA">
        <w:rPr>
          <w:rFonts w:cs="Arial"/>
          <w:noProof/>
        </w:rPr>
        <w:t>Departamento de la Guajira</w:t>
      </w:r>
      <w:r w:rsidR="009A3781">
        <w:rPr>
          <w:rFonts w:cs="Arial"/>
          <w:noProof/>
        </w:rPr>
        <w:t>-</w:t>
      </w:r>
      <w:r w:rsidR="00CF49DA">
        <w:rPr>
          <w:rFonts w:cs="Arial"/>
          <w:noProof/>
        </w:rPr>
        <w:t xml:space="preserve"> </w:t>
      </w:r>
      <w:r w:rsidR="00B16C4B" w:rsidRPr="00CF4435">
        <w:rPr>
          <w:rFonts w:cs="Arial"/>
          <w:noProof/>
        </w:rPr>
        <w:t xml:space="preserve"> </w:t>
      </w:r>
      <w:r w:rsidR="00F32CE3">
        <w:rPr>
          <w:rFonts w:cs="Arial"/>
          <w:noProof/>
        </w:rPr>
        <w:t xml:space="preserve">y </w:t>
      </w:r>
      <w:r w:rsidR="00B87682">
        <w:rPr>
          <w:rFonts w:cs="Arial"/>
          <w:noProof/>
        </w:rPr>
        <w:t xml:space="preserve">haber </w:t>
      </w:r>
      <w:r w:rsidR="00B16C4B" w:rsidRPr="00CF4435">
        <w:rPr>
          <w:rFonts w:cs="Arial"/>
          <w:noProof/>
        </w:rPr>
        <w:t>obtenido los dos (2) mejores resultados en la prueba de Estado SABER-11º o su equivalente del año 2018</w:t>
      </w:r>
      <w:r w:rsidR="00C90E9E" w:rsidRPr="00CF4435">
        <w:rPr>
          <w:rFonts w:cs="Arial"/>
          <w:noProof/>
        </w:rPr>
        <w:t xml:space="preserve">, </w:t>
      </w:r>
      <w:r w:rsidR="00A52E59">
        <w:rPr>
          <w:rFonts w:cs="Arial"/>
          <w:noProof/>
        </w:rPr>
        <w:t xml:space="preserve">graduados </w:t>
      </w:r>
      <w:r w:rsidR="00C90E9E" w:rsidRPr="00CF4435">
        <w:rPr>
          <w:rFonts w:cs="Arial"/>
          <w:noProof/>
        </w:rPr>
        <w:t>en establecimientos educativos de</w:t>
      </w:r>
      <w:r w:rsidR="006400FF">
        <w:rPr>
          <w:rFonts w:cs="Arial"/>
          <w:noProof/>
        </w:rPr>
        <w:t xml:space="preserve"> dicho</w:t>
      </w:r>
      <w:r w:rsidR="00C90E9E" w:rsidRPr="00CF4435">
        <w:rPr>
          <w:rFonts w:cs="Arial"/>
          <w:noProof/>
        </w:rPr>
        <w:t xml:space="preserve"> municipio</w:t>
      </w:r>
      <w:r w:rsidR="00FD14BE">
        <w:rPr>
          <w:rFonts w:cs="Arial"/>
          <w:noProof/>
        </w:rPr>
        <w:t xml:space="preserve"> </w:t>
      </w:r>
      <w:r w:rsidR="00FD14BE" w:rsidRPr="00FD14BE">
        <w:rPr>
          <w:rFonts w:cs="Arial"/>
          <w:noProof/>
        </w:rPr>
        <w:t>y que aspiren a adelantar estudios de educación superior</w:t>
      </w:r>
      <w:r w:rsidR="00B16C4B" w:rsidRPr="00CF4435">
        <w:rPr>
          <w:rFonts w:cs="Arial"/>
          <w:noProof/>
        </w:rPr>
        <w:t>.</w:t>
      </w:r>
    </w:p>
    <w:p w14:paraId="45AC3217" w14:textId="77777777" w:rsidR="009A3781" w:rsidRDefault="009A3781" w:rsidP="00BE2529">
      <w:pPr>
        <w:pStyle w:val="Prrafodelista"/>
        <w:ind w:left="426" w:hanging="426"/>
        <w:rPr>
          <w:rFonts w:cs="Arial"/>
          <w:noProof/>
        </w:rPr>
      </w:pPr>
    </w:p>
    <w:p w14:paraId="7A0A833B" w14:textId="01F8FB42" w:rsidR="009A3781" w:rsidRPr="00CF4435" w:rsidRDefault="00202E02" w:rsidP="00BE2529">
      <w:pPr>
        <w:pStyle w:val="Sinespaciado"/>
        <w:numPr>
          <w:ilvl w:val="0"/>
          <w:numId w:val="12"/>
        </w:numPr>
        <w:ind w:left="426" w:hanging="426"/>
        <w:jc w:val="both"/>
        <w:rPr>
          <w:rFonts w:cs="Arial"/>
          <w:noProof/>
        </w:rPr>
      </w:pPr>
      <w:r>
        <w:rPr>
          <w:rFonts w:cs="Arial"/>
          <w:noProof/>
        </w:rPr>
        <w:t>No t</w:t>
      </w:r>
      <w:r w:rsidR="009A3781" w:rsidRPr="00CF4435">
        <w:rPr>
          <w:rFonts w:cs="Arial"/>
          <w:noProof/>
        </w:rPr>
        <w:t xml:space="preserve">ener otro apoyo económico </w:t>
      </w:r>
      <w:r>
        <w:rPr>
          <w:rFonts w:cs="Arial"/>
          <w:noProof/>
        </w:rPr>
        <w:t xml:space="preserve">de la Nación a través del ICETEX, </w:t>
      </w:r>
      <w:r w:rsidR="009A3781" w:rsidRPr="00CF4435">
        <w:rPr>
          <w:rFonts w:cs="Arial"/>
          <w:noProof/>
        </w:rPr>
        <w:t>distinto a esta beca</w:t>
      </w:r>
      <w:r>
        <w:rPr>
          <w:rFonts w:cs="Arial"/>
          <w:noProof/>
        </w:rPr>
        <w:t>,</w:t>
      </w:r>
      <w:r w:rsidR="009A3781" w:rsidRPr="00CF4435">
        <w:rPr>
          <w:rFonts w:cs="Arial"/>
          <w:noProof/>
        </w:rPr>
        <w:t xml:space="preserve"> para realizar estudios de pregrado</w:t>
      </w:r>
      <w:r w:rsidR="00F32CE3">
        <w:rPr>
          <w:rFonts w:cs="Arial"/>
          <w:noProof/>
        </w:rPr>
        <w:t>.</w:t>
      </w:r>
    </w:p>
    <w:p w14:paraId="00595756" w14:textId="77777777" w:rsidR="00F33F43" w:rsidRDefault="00F33F43" w:rsidP="00F33F43">
      <w:pPr>
        <w:pStyle w:val="Sinespaciado"/>
        <w:jc w:val="both"/>
        <w:rPr>
          <w:rFonts w:cs="Arial"/>
          <w:noProof/>
        </w:rPr>
      </w:pPr>
    </w:p>
    <w:p w14:paraId="7E783D1B" w14:textId="77777777" w:rsidR="00F33F43" w:rsidRPr="00CF4435" w:rsidRDefault="004A04F7" w:rsidP="00F33F43">
      <w:pPr>
        <w:pStyle w:val="Sinespaciado"/>
        <w:jc w:val="both"/>
        <w:rPr>
          <w:rFonts w:cs="Arial"/>
          <w:noProof/>
        </w:rPr>
      </w:pPr>
      <w:r>
        <w:rPr>
          <w:rFonts w:cs="Arial"/>
          <w:noProof/>
        </w:rPr>
        <w:t xml:space="preserve">Se entiende por oriundos los ciudadanos </w:t>
      </w:r>
      <w:r w:rsidR="00AC18DF">
        <w:rPr>
          <w:rFonts w:cs="Arial"/>
          <w:noProof/>
        </w:rPr>
        <w:t>nacidos en el Departamento de La</w:t>
      </w:r>
      <w:r>
        <w:rPr>
          <w:rFonts w:cs="Arial"/>
          <w:noProof/>
        </w:rPr>
        <w:t xml:space="preserve"> Guajira respecto del literal a y </w:t>
      </w:r>
      <w:r w:rsidR="00AC18DF">
        <w:rPr>
          <w:rFonts w:cs="Arial"/>
          <w:noProof/>
        </w:rPr>
        <w:t xml:space="preserve">en el Municipio de </w:t>
      </w:r>
      <w:r>
        <w:rPr>
          <w:rFonts w:cs="Arial"/>
          <w:noProof/>
        </w:rPr>
        <w:t>Camarones respecto del literal b.</w:t>
      </w:r>
    </w:p>
    <w:p w14:paraId="65CD1DDC" w14:textId="77777777" w:rsidR="00986409" w:rsidRPr="00CF4435" w:rsidRDefault="00986409" w:rsidP="00D71C94">
      <w:pPr>
        <w:pStyle w:val="Sinespaciado"/>
        <w:jc w:val="both"/>
        <w:rPr>
          <w:rFonts w:cs="Arial"/>
          <w:noProof/>
        </w:rPr>
      </w:pPr>
    </w:p>
    <w:p w14:paraId="0324E3DA" w14:textId="2114DE79" w:rsidR="00EB103A" w:rsidRDefault="00D71C94" w:rsidP="00BE2529">
      <w:pPr>
        <w:pStyle w:val="Sinespaciado"/>
        <w:jc w:val="both"/>
        <w:outlineLvl w:val="1"/>
      </w:pPr>
      <w:r w:rsidRPr="00A42D12">
        <w:rPr>
          <w:rFonts w:cs="Arial"/>
          <w:b/>
          <w:noProof/>
        </w:rPr>
        <w:t>Artículo 2.5.3</w:t>
      </w:r>
      <w:r w:rsidR="00F430CF" w:rsidRPr="00A42D12">
        <w:rPr>
          <w:rFonts w:cs="Arial"/>
          <w:b/>
          <w:noProof/>
        </w:rPr>
        <w:t>.4.5.3.</w:t>
      </w:r>
      <w:r w:rsidRPr="00A42D12">
        <w:rPr>
          <w:rFonts w:cs="Arial"/>
          <w:b/>
          <w:i/>
          <w:noProof/>
        </w:rPr>
        <w:t xml:space="preserve"> Selección de los beneficiarios.</w:t>
      </w:r>
      <w:r w:rsidRPr="00A42D12">
        <w:rPr>
          <w:rFonts w:cs="Arial"/>
          <w:noProof/>
        </w:rPr>
        <w:t xml:space="preserve"> </w:t>
      </w:r>
      <w:r w:rsidR="009D3B0D" w:rsidRPr="00A42D12">
        <w:rPr>
          <w:rFonts w:cs="Arial"/>
          <w:noProof/>
        </w:rPr>
        <w:t xml:space="preserve">Para efectos de seleccionar a los beneficiarios de las becas, </w:t>
      </w:r>
      <w:r w:rsidR="006400FF">
        <w:rPr>
          <w:rFonts w:cs="Arial"/>
          <w:noProof/>
        </w:rPr>
        <w:t>e</w:t>
      </w:r>
      <w:r w:rsidRPr="00A42D12">
        <w:rPr>
          <w:rFonts w:cs="Arial"/>
          <w:noProof/>
        </w:rPr>
        <w:t xml:space="preserve">l </w:t>
      </w:r>
      <w:r w:rsidR="00FB2C5D" w:rsidRPr="00A42D12">
        <w:rPr>
          <w:rFonts w:cs="Arial"/>
          <w:noProof/>
        </w:rPr>
        <w:t xml:space="preserve">Instituto </w:t>
      </w:r>
      <w:r w:rsidR="00B86A78" w:rsidRPr="00A42D12">
        <w:rPr>
          <w:rFonts w:cs="Arial"/>
          <w:noProof/>
        </w:rPr>
        <w:t>C</w:t>
      </w:r>
      <w:r w:rsidR="00FB2C5D" w:rsidRPr="00A42D12">
        <w:rPr>
          <w:rFonts w:cs="Arial"/>
          <w:noProof/>
        </w:rPr>
        <w:t>olombiano para la Evaluación de la Educación (</w:t>
      </w:r>
      <w:r w:rsidR="00986409" w:rsidRPr="00A42D12">
        <w:rPr>
          <w:rFonts w:cs="Arial"/>
          <w:noProof/>
        </w:rPr>
        <w:t>ICFES</w:t>
      </w:r>
      <w:r w:rsidR="00595347" w:rsidRPr="00A42D12">
        <w:rPr>
          <w:rFonts w:cs="Arial"/>
          <w:noProof/>
        </w:rPr>
        <w:t>)</w:t>
      </w:r>
      <w:r w:rsidR="00F32CE3">
        <w:rPr>
          <w:rFonts w:cs="Arial"/>
          <w:noProof/>
        </w:rPr>
        <w:t xml:space="preserve">, de conformidad con el artículo 2.5.3.4.5.2, </w:t>
      </w:r>
      <w:r w:rsidR="006400FF">
        <w:rPr>
          <w:rFonts w:cs="Arial"/>
          <w:noProof/>
        </w:rPr>
        <w:t>deberá</w:t>
      </w:r>
      <w:r w:rsidR="00A93C28">
        <w:rPr>
          <w:rFonts w:cs="Arial"/>
          <w:noProof/>
        </w:rPr>
        <w:t xml:space="preserve"> </w:t>
      </w:r>
      <w:r w:rsidR="00A93C28">
        <w:t>entregar al Ministerio de Educación Nacional, dentro de la primera semana de noviembre de 2018, un listado en el que se especifique, lo siguiente</w:t>
      </w:r>
      <w:r w:rsidR="00A42D12">
        <w:rPr>
          <w:rFonts w:cs="Arial"/>
          <w:noProof/>
        </w:rPr>
        <w:t>:</w:t>
      </w:r>
    </w:p>
    <w:p w14:paraId="4E048804" w14:textId="77777777" w:rsidR="00BF4454" w:rsidRDefault="00BF4454" w:rsidP="00D12143">
      <w:pPr>
        <w:pStyle w:val="Sinespaciado"/>
        <w:ind w:left="360"/>
        <w:jc w:val="both"/>
        <w:outlineLvl w:val="1"/>
        <w:rPr>
          <w:rFonts w:cs="Arial"/>
          <w:noProof/>
        </w:rPr>
      </w:pPr>
    </w:p>
    <w:p w14:paraId="3945D812" w14:textId="77777777" w:rsidR="00EB103A" w:rsidRDefault="00EB103A" w:rsidP="00BE2529">
      <w:pPr>
        <w:pStyle w:val="Sinespaciado"/>
        <w:numPr>
          <w:ilvl w:val="0"/>
          <w:numId w:val="44"/>
        </w:numPr>
        <w:ind w:left="426" w:hanging="426"/>
        <w:jc w:val="both"/>
        <w:outlineLvl w:val="1"/>
        <w:rPr>
          <w:rFonts w:cs="Arial"/>
          <w:noProof/>
        </w:rPr>
      </w:pPr>
      <w:r>
        <w:rPr>
          <w:rFonts w:cs="Arial"/>
          <w:noProof/>
        </w:rPr>
        <w:t xml:space="preserve">Los </w:t>
      </w:r>
      <w:r w:rsidR="007B51BA">
        <w:rPr>
          <w:rFonts w:cs="Arial"/>
          <w:noProof/>
        </w:rPr>
        <w:t>doce</w:t>
      </w:r>
      <w:r w:rsidR="00FB2C5D" w:rsidRPr="00CF4435">
        <w:rPr>
          <w:rFonts w:cs="Arial"/>
          <w:noProof/>
        </w:rPr>
        <w:t xml:space="preserve"> (</w:t>
      </w:r>
      <w:r w:rsidR="007B51BA">
        <w:rPr>
          <w:rFonts w:cs="Arial"/>
          <w:noProof/>
        </w:rPr>
        <w:t>12</w:t>
      </w:r>
      <w:r w:rsidR="00FB2C5D" w:rsidRPr="00CF4435">
        <w:rPr>
          <w:rFonts w:cs="Arial"/>
          <w:noProof/>
        </w:rPr>
        <w:t xml:space="preserve">) </w:t>
      </w:r>
      <w:r w:rsidR="00D12143">
        <w:rPr>
          <w:rFonts w:cs="Arial"/>
          <w:noProof/>
        </w:rPr>
        <w:t>bachilleres</w:t>
      </w:r>
      <w:r w:rsidR="009D3B0D" w:rsidRPr="00CF4435">
        <w:rPr>
          <w:rFonts w:cs="Arial"/>
          <w:noProof/>
        </w:rPr>
        <w:t xml:space="preserve"> que hayan logrado los </w:t>
      </w:r>
      <w:r w:rsidR="00FB2C5D" w:rsidRPr="00CF4435">
        <w:rPr>
          <w:rFonts w:cs="Arial"/>
          <w:noProof/>
        </w:rPr>
        <w:t>mejor</w:t>
      </w:r>
      <w:r w:rsidR="009D3B0D" w:rsidRPr="00CF4435">
        <w:rPr>
          <w:rFonts w:cs="Arial"/>
          <w:noProof/>
        </w:rPr>
        <w:t>es</w:t>
      </w:r>
      <w:r w:rsidR="00FB2C5D" w:rsidRPr="00CF4435">
        <w:rPr>
          <w:rFonts w:cs="Arial"/>
          <w:noProof/>
        </w:rPr>
        <w:t xml:space="preserve"> resultado</w:t>
      </w:r>
      <w:r w:rsidR="009D3B0D" w:rsidRPr="00CF4435">
        <w:rPr>
          <w:rFonts w:cs="Arial"/>
          <w:noProof/>
        </w:rPr>
        <w:t>s</w:t>
      </w:r>
      <w:r w:rsidR="00FB2C5D" w:rsidRPr="00CF4435">
        <w:rPr>
          <w:rFonts w:cs="Arial"/>
          <w:noProof/>
        </w:rPr>
        <w:t xml:space="preserve"> en </w:t>
      </w:r>
      <w:r w:rsidR="007B51BA">
        <w:rPr>
          <w:rFonts w:cs="Arial"/>
          <w:noProof/>
        </w:rPr>
        <w:t xml:space="preserve"> e</w:t>
      </w:r>
      <w:r w:rsidR="009D3B0D" w:rsidRPr="00CF4435">
        <w:rPr>
          <w:rFonts w:cs="Arial"/>
          <w:noProof/>
        </w:rPr>
        <w:t xml:space="preserve">l Examen </w:t>
      </w:r>
      <w:r w:rsidR="00FB2C5D" w:rsidRPr="00CF4435">
        <w:rPr>
          <w:rFonts w:cs="Arial"/>
          <w:noProof/>
        </w:rPr>
        <w:t xml:space="preserve"> de Estado SABER 11º o su equivalente</w:t>
      </w:r>
      <w:r>
        <w:rPr>
          <w:rFonts w:cs="Arial"/>
          <w:noProof/>
        </w:rPr>
        <w:t xml:space="preserve"> del año 2018, en el Departamento de la Guajira, </w:t>
      </w:r>
      <w:r w:rsidR="009D3B0D" w:rsidRPr="00CF4435">
        <w:rPr>
          <w:rFonts w:cs="Arial"/>
          <w:noProof/>
        </w:rPr>
        <w:t>en orden descendente</w:t>
      </w:r>
      <w:r>
        <w:rPr>
          <w:rFonts w:cs="Arial"/>
          <w:noProof/>
        </w:rPr>
        <w:t>,</w:t>
      </w:r>
      <w:r w:rsidR="009D3B0D" w:rsidRPr="00CF4435">
        <w:rPr>
          <w:rFonts w:cs="Arial"/>
          <w:noProof/>
        </w:rPr>
        <w:t xml:space="preserve"> iniciando por quien haya obtenido el puntaje más alto</w:t>
      </w:r>
      <w:r>
        <w:rPr>
          <w:rFonts w:cs="Arial"/>
          <w:noProof/>
        </w:rPr>
        <w:t>.</w:t>
      </w:r>
    </w:p>
    <w:p w14:paraId="477EF505" w14:textId="77777777" w:rsidR="00EB103A" w:rsidRDefault="00EB103A" w:rsidP="00BE2529">
      <w:pPr>
        <w:pStyle w:val="Sinespaciado"/>
        <w:ind w:left="426" w:hanging="426"/>
        <w:jc w:val="both"/>
        <w:outlineLvl w:val="1"/>
        <w:rPr>
          <w:rFonts w:cs="Arial"/>
          <w:noProof/>
        </w:rPr>
      </w:pPr>
    </w:p>
    <w:p w14:paraId="6C8AA06C" w14:textId="77777777" w:rsidR="00FB2C5D" w:rsidRPr="00CF4435" w:rsidRDefault="00EB103A" w:rsidP="00BE2529">
      <w:pPr>
        <w:pStyle w:val="Sinespaciado"/>
        <w:numPr>
          <w:ilvl w:val="0"/>
          <w:numId w:val="44"/>
        </w:numPr>
        <w:ind w:left="426" w:hanging="426"/>
        <w:jc w:val="both"/>
        <w:outlineLvl w:val="1"/>
        <w:rPr>
          <w:rFonts w:cs="Arial"/>
          <w:noProof/>
        </w:rPr>
      </w:pPr>
      <w:r>
        <w:rPr>
          <w:rFonts w:cs="Arial"/>
          <w:noProof/>
        </w:rPr>
        <w:t>L</w:t>
      </w:r>
      <w:r w:rsidR="00FB2C5D" w:rsidRPr="00CF4435">
        <w:rPr>
          <w:rFonts w:cs="Arial"/>
          <w:noProof/>
        </w:rPr>
        <w:t xml:space="preserve">os </w:t>
      </w:r>
      <w:r w:rsidR="007B51BA">
        <w:rPr>
          <w:rFonts w:cs="Arial"/>
          <w:noProof/>
        </w:rPr>
        <w:t>ocho</w:t>
      </w:r>
      <w:r w:rsidR="00FB2C5D" w:rsidRPr="00CF4435">
        <w:rPr>
          <w:rFonts w:cs="Arial"/>
          <w:noProof/>
        </w:rPr>
        <w:t xml:space="preserve"> (</w:t>
      </w:r>
      <w:r w:rsidR="007B51BA">
        <w:rPr>
          <w:rFonts w:cs="Arial"/>
          <w:noProof/>
        </w:rPr>
        <w:t>8</w:t>
      </w:r>
      <w:r w:rsidR="00FB2C5D" w:rsidRPr="00CF4435">
        <w:rPr>
          <w:rFonts w:cs="Arial"/>
          <w:noProof/>
        </w:rPr>
        <w:t xml:space="preserve">) </w:t>
      </w:r>
      <w:r w:rsidR="00D12143">
        <w:rPr>
          <w:rFonts w:cs="Arial"/>
          <w:noProof/>
        </w:rPr>
        <w:t>bachilleres</w:t>
      </w:r>
      <w:r w:rsidR="00A9541B" w:rsidRPr="00CF4435">
        <w:rPr>
          <w:rFonts w:cs="Arial"/>
          <w:noProof/>
        </w:rPr>
        <w:t xml:space="preserve"> que hayan obtenido los mejores resultados en el Examen  de Estado SABER 11º o su equivalente</w:t>
      </w:r>
      <w:r>
        <w:rPr>
          <w:rFonts w:cs="Arial"/>
          <w:noProof/>
        </w:rPr>
        <w:t xml:space="preserve"> del año 2018, en el Municipio de Camarones -Departamento de la Guajira-, en orden descendente, </w:t>
      </w:r>
      <w:r w:rsidRPr="00CF4435">
        <w:rPr>
          <w:rFonts w:cs="Arial"/>
          <w:noProof/>
        </w:rPr>
        <w:t>iniciando por quien haya obtenido el puntaje más alto</w:t>
      </w:r>
      <w:r>
        <w:rPr>
          <w:rFonts w:cs="Arial"/>
          <w:noProof/>
        </w:rPr>
        <w:t>.</w:t>
      </w:r>
      <w:r w:rsidRPr="00CF4435" w:rsidDel="00EB103A">
        <w:rPr>
          <w:rFonts w:cs="Arial"/>
          <w:noProof/>
        </w:rPr>
        <w:t xml:space="preserve"> </w:t>
      </w:r>
    </w:p>
    <w:p w14:paraId="1D3946BF" w14:textId="77777777" w:rsidR="009D3B0D" w:rsidRPr="00CF4435" w:rsidRDefault="009D3B0D" w:rsidP="00FB2C5D">
      <w:pPr>
        <w:pStyle w:val="Sinespaciado"/>
        <w:jc w:val="both"/>
        <w:rPr>
          <w:rFonts w:cs="Arial"/>
          <w:noProof/>
        </w:rPr>
      </w:pPr>
    </w:p>
    <w:p w14:paraId="395BDC70" w14:textId="77777777" w:rsidR="0056132C" w:rsidRPr="00CF4435" w:rsidRDefault="004866FE" w:rsidP="00CF4435">
      <w:pPr>
        <w:pStyle w:val="Sinespaciado"/>
        <w:jc w:val="both"/>
        <w:outlineLvl w:val="1"/>
        <w:rPr>
          <w:rFonts w:cs="Arial"/>
          <w:noProof/>
        </w:rPr>
      </w:pPr>
      <w:r w:rsidRPr="00CF4435">
        <w:rPr>
          <w:rFonts w:cs="Arial"/>
          <w:b/>
          <w:noProof/>
        </w:rPr>
        <w:lastRenderedPageBreak/>
        <w:t xml:space="preserve">Artículo </w:t>
      </w:r>
      <w:r w:rsidR="00F430CF" w:rsidRPr="00CF4435">
        <w:rPr>
          <w:rFonts w:cs="Arial"/>
          <w:b/>
          <w:noProof/>
        </w:rPr>
        <w:t>2.5.3.4.5.4.</w:t>
      </w:r>
      <w:r w:rsidR="00F430CF" w:rsidRPr="00CF4435">
        <w:rPr>
          <w:rFonts w:cs="Arial"/>
          <w:b/>
          <w:i/>
          <w:noProof/>
        </w:rPr>
        <w:t xml:space="preserve"> </w:t>
      </w:r>
      <w:r w:rsidR="00E26572" w:rsidRPr="00CF4435">
        <w:rPr>
          <w:rFonts w:cs="Arial"/>
          <w:b/>
          <w:i/>
          <w:noProof/>
        </w:rPr>
        <w:t>Otorgamiento</w:t>
      </w:r>
      <w:r w:rsidRPr="00CF4435">
        <w:rPr>
          <w:rFonts w:cs="Arial"/>
          <w:b/>
          <w:i/>
          <w:noProof/>
        </w:rPr>
        <w:t xml:space="preserve"> </w:t>
      </w:r>
      <w:r w:rsidR="00E26572" w:rsidRPr="00CF4435">
        <w:rPr>
          <w:rFonts w:cs="Arial"/>
          <w:b/>
          <w:i/>
          <w:noProof/>
        </w:rPr>
        <w:t>de la</w:t>
      </w:r>
      <w:r w:rsidR="001448AA">
        <w:rPr>
          <w:rFonts w:cs="Arial"/>
          <w:b/>
          <w:i/>
          <w:noProof/>
        </w:rPr>
        <w:t>s</w:t>
      </w:r>
      <w:r w:rsidR="00E26572" w:rsidRPr="00CF4435">
        <w:rPr>
          <w:rFonts w:cs="Arial"/>
          <w:b/>
          <w:i/>
          <w:noProof/>
        </w:rPr>
        <w:t xml:space="preserve"> beca</w:t>
      </w:r>
      <w:r w:rsidR="001448AA">
        <w:rPr>
          <w:rFonts w:cs="Arial"/>
          <w:b/>
          <w:i/>
          <w:noProof/>
        </w:rPr>
        <w:t>s</w:t>
      </w:r>
      <w:r w:rsidRPr="00CF4435">
        <w:rPr>
          <w:rFonts w:cs="Arial"/>
          <w:b/>
          <w:i/>
          <w:noProof/>
        </w:rPr>
        <w:t xml:space="preserve">. </w:t>
      </w:r>
      <w:r w:rsidR="00E26572" w:rsidRPr="00CF4435">
        <w:rPr>
          <w:rFonts w:cs="Arial"/>
          <w:noProof/>
        </w:rPr>
        <w:t>El Mi</w:t>
      </w:r>
      <w:r w:rsidR="00054236" w:rsidRPr="00CF4435">
        <w:rPr>
          <w:rFonts w:cs="Arial"/>
          <w:noProof/>
        </w:rPr>
        <w:t>nisterio de Educación Nacional, mediante acto administrativo</w:t>
      </w:r>
      <w:r w:rsidR="000714E8" w:rsidRPr="00CF4435">
        <w:rPr>
          <w:rFonts w:cs="Arial"/>
          <w:noProof/>
        </w:rPr>
        <w:t xml:space="preserve">, </w:t>
      </w:r>
      <w:r w:rsidR="00054236" w:rsidRPr="00CF4435">
        <w:rPr>
          <w:rFonts w:cs="Arial"/>
          <w:noProof/>
        </w:rPr>
        <w:t xml:space="preserve">otorgará las </w:t>
      </w:r>
      <w:r w:rsidR="0095648D" w:rsidRPr="00CF4435">
        <w:rPr>
          <w:rFonts w:cs="Arial"/>
          <w:noProof/>
        </w:rPr>
        <w:t>becas</w:t>
      </w:r>
      <w:r w:rsidR="000714E8" w:rsidRPr="00CF4435">
        <w:rPr>
          <w:rFonts w:cs="Arial"/>
          <w:noProof/>
        </w:rPr>
        <w:t xml:space="preserve"> de que trata la presente sección</w:t>
      </w:r>
      <w:r w:rsidR="0095648D" w:rsidRPr="00CF4435">
        <w:rPr>
          <w:rFonts w:cs="Arial"/>
          <w:noProof/>
        </w:rPr>
        <w:t>, en los terminos que a continuación se exponen</w:t>
      </w:r>
      <w:r w:rsidR="0056132C" w:rsidRPr="00CF4435">
        <w:rPr>
          <w:rFonts w:cs="Arial"/>
          <w:noProof/>
        </w:rPr>
        <w:t>:</w:t>
      </w:r>
    </w:p>
    <w:p w14:paraId="1424805E" w14:textId="77777777" w:rsidR="0056132C" w:rsidRPr="00CF4435" w:rsidRDefault="0056132C" w:rsidP="0056132C">
      <w:pPr>
        <w:pStyle w:val="Sinespaciado"/>
        <w:jc w:val="both"/>
        <w:rPr>
          <w:rFonts w:cs="Arial"/>
          <w:noProof/>
        </w:rPr>
      </w:pPr>
    </w:p>
    <w:p w14:paraId="575D5B28" w14:textId="77777777" w:rsidR="0056132C" w:rsidRPr="00CF4435" w:rsidRDefault="0056132C" w:rsidP="00787E59">
      <w:pPr>
        <w:pStyle w:val="Sinespaciado"/>
        <w:numPr>
          <w:ilvl w:val="0"/>
          <w:numId w:val="39"/>
        </w:numPr>
        <w:ind w:left="360"/>
        <w:jc w:val="both"/>
        <w:rPr>
          <w:rFonts w:cs="Arial"/>
          <w:noProof/>
          <w:lang w:val="es-CO"/>
        </w:rPr>
      </w:pPr>
      <w:r w:rsidRPr="00CF4435">
        <w:rPr>
          <w:rFonts w:cs="Arial"/>
          <w:noProof/>
          <w:lang w:val="es-CO"/>
        </w:rPr>
        <w:t>A los tres (3) mejores puntajes del Departamento de la Guajira,</w:t>
      </w:r>
      <w:r w:rsidR="0095648D" w:rsidRPr="00CF4435">
        <w:rPr>
          <w:rFonts w:cs="Arial"/>
          <w:noProof/>
          <w:lang w:val="es-CO"/>
        </w:rPr>
        <w:t xml:space="preserve"> que se encuentren en la lista remitida por el ICFES.</w:t>
      </w:r>
    </w:p>
    <w:p w14:paraId="337EF289" w14:textId="77777777" w:rsidR="0056132C" w:rsidRPr="00CF4435" w:rsidRDefault="0056132C" w:rsidP="00787E59">
      <w:pPr>
        <w:pStyle w:val="Sinespaciado"/>
        <w:jc w:val="both"/>
        <w:rPr>
          <w:rFonts w:cs="Arial"/>
          <w:noProof/>
          <w:lang w:val="es-CO"/>
        </w:rPr>
      </w:pPr>
    </w:p>
    <w:p w14:paraId="282B45EA" w14:textId="77777777" w:rsidR="0095648D" w:rsidRDefault="0056132C" w:rsidP="00850948">
      <w:pPr>
        <w:pStyle w:val="Sinespaciado"/>
        <w:numPr>
          <w:ilvl w:val="0"/>
          <w:numId w:val="39"/>
        </w:numPr>
        <w:ind w:left="360"/>
        <w:jc w:val="both"/>
        <w:rPr>
          <w:rFonts w:cs="Arial"/>
          <w:noProof/>
          <w:lang w:val="es-CO"/>
        </w:rPr>
      </w:pPr>
      <w:r w:rsidRPr="00CF4435">
        <w:rPr>
          <w:rFonts w:cs="Arial"/>
          <w:noProof/>
          <w:lang w:val="es-CO"/>
        </w:rPr>
        <w:t>A los dos (2) mejores puntajes del Municipio de Camarones</w:t>
      </w:r>
      <w:r w:rsidR="00EB103A">
        <w:rPr>
          <w:rFonts w:cs="Arial"/>
          <w:noProof/>
          <w:lang w:val="es-CO"/>
        </w:rPr>
        <w:t xml:space="preserve"> -Departamento de la Guarjira-</w:t>
      </w:r>
      <w:r w:rsidRPr="00CF4435">
        <w:rPr>
          <w:rFonts w:cs="Arial"/>
          <w:noProof/>
          <w:lang w:val="es-CO"/>
        </w:rPr>
        <w:t xml:space="preserve">, </w:t>
      </w:r>
      <w:r w:rsidR="0095648D" w:rsidRPr="00CF4435">
        <w:rPr>
          <w:rFonts w:cs="Arial"/>
          <w:noProof/>
          <w:lang w:val="es-CO"/>
        </w:rPr>
        <w:t>que se encuentren en la lista remitida por el ICFES.</w:t>
      </w:r>
    </w:p>
    <w:p w14:paraId="1F25FB2D" w14:textId="77777777" w:rsidR="00BD5674" w:rsidRDefault="00BD5674" w:rsidP="00BD5674">
      <w:pPr>
        <w:pStyle w:val="Prrafodelista"/>
        <w:rPr>
          <w:rFonts w:cs="Arial"/>
          <w:noProof/>
          <w:lang w:val="es-CO"/>
        </w:rPr>
      </w:pPr>
    </w:p>
    <w:p w14:paraId="0F21A6AC" w14:textId="39294E7D" w:rsidR="00262E8F" w:rsidRPr="00CF4435" w:rsidRDefault="00262E8F" w:rsidP="00262E8F">
      <w:pPr>
        <w:pStyle w:val="Sinespaciado"/>
        <w:jc w:val="both"/>
        <w:rPr>
          <w:rFonts w:cs="Arial"/>
          <w:noProof/>
        </w:rPr>
      </w:pPr>
      <w:r w:rsidRPr="00CF4435">
        <w:rPr>
          <w:rFonts w:cs="Arial"/>
          <w:noProof/>
        </w:rPr>
        <w:t>En caso de que el beneficiario de la beca desista o existan situaciones que impidan el otorgamiento de la misma, esta será otorgada al siguiente de la lista</w:t>
      </w:r>
      <w:r w:rsidR="008B6D44" w:rsidRPr="00CF4435">
        <w:rPr>
          <w:rFonts w:cs="Arial"/>
          <w:noProof/>
        </w:rPr>
        <w:t xml:space="preserve">, y así sucesivamente. </w:t>
      </w:r>
      <w:r w:rsidR="00F50197">
        <w:rPr>
          <w:rFonts w:cs="Arial"/>
          <w:noProof/>
        </w:rPr>
        <w:t xml:space="preserve">De llegar a terminarse el </w:t>
      </w:r>
      <w:r w:rsidR="003575E3">
        <w:rPr>
          <w:rFonts w:cs="Arial"/>
          <w:noProof/>
        </w:rPr>
        <w:t>listado de que trata el</w:t>
      </w:r>
      <w:r w:rsidR="001756EF">
        <w:rPr>
          <w:rFonts w:cs="Arial"/>
          <w:noProof/>
        </w:rPr>
        <w:t xml:space="preserve"> </w:t>
      </w:r>
      <w:r w:rsidR="003575E3">
        <w:rPr>
          <w:rFonts w:cs="Arial"/>
          <w:noProof/>
        </w:rPr>
        <w:t>artículo 2.5.3.4.5.3 de</w:t>
      </w:r>
      <w:r w:rsidR="00F50197">
        <w:rPr>
          <w:rFonts w:cs="Arial"/>
          <w:noProof/>
        </w:rPr>
        <w:t xml:space="preserve"> </w:t>
      </w:r>
      <w:r w:rsidR="003575E3">
        <w:rPr>
          <w:rFonts w:cs="Arial"/>
          <w:noProof/>
        </w:rPr>
        <w:t>l</w:t>
      </w:r>
      <w:r w:rsidR="00F50197">
        <w:rPr>
          <w:rFonts w:cs="Arial"/>
          <w:noProof/>
        </w:rPr>
        <w:t>a presente</w:t>
      </w:r>
      <w:r w:rsidR="003575E3">
        <w:rPr>
          <w:rFonts w:cs="Arial"/>
          <w:noProof/>
        </w:rPr>
        <w:t xml:space="preserve"> </w:t>
      </w:r>
      <w:r w:rsidR="00F50197">
        <w:rPr>
          <w:rFonts w:cs="Arial"/>
          <w:noProof/>
        </w:rPr>
        <w:t xml:space="preserve">sección </w:t>
      </w:r>
      <w:r w:rsidR="003575E3">
        <w:rPr>
          <w:rFonts w:cs="Arial"/>
          <w:noProof/>
        </w:rPr>
        <w:t xml:space="preserve">sin que sea posible otorgar la beca, </w:t>
      </w:r>
      <w:r w:rsidR="00F50197">
        <w:rPr>
          <w:rFonts w:cs="Arial"/>
          <w:noProof/>
        </w:rPr>
        <w:t xml:space="preserve">el Ministerio de Educación </w:t>
      </w:r>
      <w:r w:rsidR="00CC6A35">
        <w:rPr>
          <w:rFonts w:cs="Arial"/>
          <w:noProof/>
        </w:rPr>
        <w:t xml:space="preserve">Nacional </w:t>
      </w:r>
      <w:r w:rsidR="00787E59">
        <w:rPr>
          <w:rFonts w:cs="Arial"/>
          <w:noProof/>
        </w:rPr>
        <w:t xml:space="preserve">solicitará un nuevo listado al ICFES en el que se relacionen los ciudadanos que continuen en el orden de la lista de que trata </w:t>
      </w:r>
      <w:r w:rsidR="001756EF">
        <w:rPr>
          <w:rFonts w:cs="Arial"/>
          <w:noProof/>
        </w:rPr>
        <w:t xml:space="preserve">dicho numeral, a fin de </w:t>
      </w:r>
      <w:r w:rsidR="00BF4454">
        <w:rPr>
          <w:rFonts w:cs="Arial"/>
          <w:noProof/>
        </w:rPr>
        <w:t>otorgar las becas referidas en los númerales 1 y 2 del presente artículo.</w:t>
      </w:r>
      <w:r w:rsidRPr="00787E59">
        <w:rPr>
          <w:rFonts w:cs="Arial"/>
          <w:noProof/>
        </w:rPr>
        <w:t>.</w:t>
      </w:r>
    </w:p>
    <w:p w14:paraId="1903C63D" w14:textId="77777777" w:rsidR="00262E8F" w:rsidRPr="007D0F9B" w:rsidRDefault="00262E8F" w:rsidP="00990C34">
      <w:pPr>
        <w:pStyle w:val="Sinespaciado"/>
        <w:jc w:val="both"/>
        <w:rPr>
          <w:rFonts w:cs="Arial"/>
          <w:noProof/>
          <w:highlight w:val="lightGray"/>
        </w:rPr>
      </w:pPr>
    </w:p>
    <w:p w14:paraId="40D8DD04" w14:textId="77777777" w:rsidR="00EB7149" w:rsidRPr="00CF4435" w:rsidRDefault="00262E8F" w:rsidP="00990C34">
      <w:pPr>
        <w:pStyle w:val="Sinespaciado"/>
        <w:jc w:val="both"/>
        <w:rPr>
          <w:rFonts w:cs="Arial"/>
          <w:noProof/>
        </w:rPr>
      </w:pPr>
      <w:r w:rsidRPr="00CF4435">
        <w:rPr>
          <w:rFonts w:cs="Arial"/>
          <w:noProof/>
        </w:rPr>
        <w:t>El Ministerio de Educación Nacional le comunicará al ICETEX el acto administrativo de otorgamiento de las becas</w:t>
      </w:r>
      <w:r w:rsidR="00EB7149" w:rsidRPr="00CF4435">
        <w:rPr>
          <w:rFonts w:cs="Arial"/>
          <w:noProof/>
        </w:rPr>
        <w:t>.</w:t>
      </w:r>
    </w:p>
    <w:p w14:paraId="5AA3A789" w14:textId="77777777" w:rsidR="00EB7149" w:rsidRPr="00CF4435" w:rsidRDefault="00EB7149" w:rsidP="00990C34">
      <w:pPr>
        <w:pStyle w:val="Sinespaciado"/>
        <w:jc w:val="both"/>
        <w:rPr>
          <w:rFonts w:cs="Arial"/>
          <w:noProof/>
        </w:rPr>
      </w:pPr>
    </w:p>
    <w:p w14:paraId="535F1EBE" w14:textId="77777777" w:rsidR="00E26572" w:rsidRPr="00CF4435" w:rsidRDefault="00EB7149" w:rsidP="00CF4435">
      <w:pPr>
        <w:pStyle w:val="Sinespaciado"/>
        <w:jc w:val="both"/>
        <w:outlineLvl w:val="1"/>
        <w:rPr>
          <w:rFonts w:cs="Arial"/>
          <w:noProof/>
          <w:lang w:val="es-CO"/>
        </w:rPr>
      </w:pPr>
      <w:r w:rsidRPr="00CF4435">
        <w:rPr>
          <w:rFonts w:cs="Arial"/>
          <w:b/>
          <w:noProof/>
        </w:rPr>
        <w:t>Artículo 2.5.3.4.5.5.</w:t>
      </w:r>
      <w:r w:rsidRPr="00CF4435">
        <w:rPr>
          <w:rFonts w:cs="Arial"/>
          <w:b/>
          <w:i/>
          <w:noProof/>
        </w:rPr>
        <w:t xml:space="preserve"> Transferencia de los recursos. </w:t>
      </w:r>
      <w:r w:rsidRPr="00CF4435">
        <w:rPr>
          <w:rFonts w:cs="Arial"/>
          <w:noProof/>
        </w:rPr>
        <w:t xml:space="preserve">El Ministerio de Educación Nacional, mediante acto administrativo, </w:t>
      </w:r>
      <w:r w:rsidR="00E26572" w:rsidRPr="00CF4435">
        <w:rPr>
          <w:rFonts w:cs="Arial"/>
          <w:noProof/>
          <w:lang w:val="es-CO"/>
        </w:rPr>
        <w:t xml:space="preserve">transferirá </w:t>
      </w:r>
      <w:r w:rsidR="00E26572" w:rsidRPr="00CF4435">
        <w:rPr>
          <w:rFonts w:cs="Arial"/>
          <w:noProof/>
        </w:rPr>
        <w:t>a</w:t>
      </w:r>
      <w:r w:rsidRPr="00CF4435">
        <w:rPr>
          <w:rFonts w:cs="Arial"/>
          <w:noProof/>
        </w:rPr>
        <w:t>l ICETEX</w:t>
      </w:r>
      <w:r w:rsidR="00E26572" w:rsidRPr="00CF4435">
        <w:rPr>
          <w:rFonts w:cs="Arial"/>
          <w:noProof/>
        </w:rPr>
        <w:t xml:space="preserve"> los </w:t>
      </w:r>
      <w:r w:rsidR="00964FCE" w:rsidRPr="00CF4435">
        <w:rPr>
          <w:rFonts w:cs="Arial"/>
          <w:noProof/>
        </w:rPr>
        <w:t>recursos financieros necesarios</w:t>
      </w:r>
      <w:r w:rsidR="00E26572" w:rsidRPr="00CF4435">
        <w:rPr>
          <w:rFonts w:cs="Arial"/>
          <w:noProof/>
        </w:rPr>
        <w:t xml:space="preserve"> para</w:t>
      </w:r>
      <w:r w:rsidR="002D0D66">
        <w:rPr>
          <w:rFonts w:cs="Arial"/>
          <w:noProof/>
        </w:rPr>
        <w:t xml:space="preserve"> el </w:t>
      </w:r>
      <w:r w:rsidR="002527EB">
        <w:rPr>
          <w:rFonts w:cs="Arial"/>
          <w:noProof/>
        </w:rPr>
        <w:t>financiamiento</w:t>
      </w:r>
      <w:r w:rsidR="002D0D66">
        <w:rPr>
          <w:rFonts w:cs="Arial"/>
          <w:noProof/>
        </w:rPr>
        <w:t xml:space="preserve"> de las becas</w:t>
      </w:r>
      <w:r w:rsidR="002527EB">
        <w:rPr>
          <w:rFonts w:cs="Arial"/>
          <w:noProof/>
        </w:rPr>
        <w:t xml:space="preserve"> </w:t>
      </w:r>
      <w:r w:rsidR="002527EB" w:rsidRPr="009A3781">
        <w:rPr>
          <w:rFonts w:cs="Arial"/>
          <w:i/>
          <w:noProof/>
        </w:rPr>
        <w:t>«Luis Antonio Robles»</w:t>
      </w:r>
      <w:r w:rsidRPr="009A3781">
        <w:rPr>
          <w:rFonts w:cs="Arial"/>
          <w:i/>
          <w:noProof/>
        </w:rPr>
        <w:t>,</w:t>
      </w:r>
      <w:r w:rsidR="00E26572" w:rsidRPr="00CF4435">
        <w:rPr>
          <w:rFonts w:cs="Arial"/>
          <w:noProof/>
        </w:rPr>
        <w:t xml:space="preserve"> de conformidad con lo dispuesto en el artículo 27 de la Ley 1450 de 2011. </w:t>
      </w:r>
    </w:p>
    <w:p w14:paraId="032B2F0D" w14:textId="77777777" w:rsidR="009D3B0D" w:rsidRPr="00CF4435" w:rsidRDefault="009D3B0D" w:rsidP="00990C34">
      <w:pPr>
        <w:pStyle w:val="Sinespaciado"/>
        <w:jc w:val="both"/>
        <w:rPr>
          <w:rFonts w:cs="Arial"/>
          <w:noProof/>
        </w:rPr>
      </w:pPr>
    </w:p>
    <w:p w14:paraId="2AB8B8E6" w14:textId="3D7A26D1" w:rsidR="009D3B0D" w:rsidRPr="00CF4435" w:rsidRDefault="009D3B0D" w:rsidP="00CF4435">
      <w:pPr>
        <w:pStyle w:val="Sinespaciado"/>
        <w:jc w:val="both"/>
        <w:outlineLvl w:val="1"/>
        <w:rPr>
          <w:rFonts w:cs="Arial"/>
          <w:noProof/>
        </w:rPr>
      </w:pPr>
      <w:r w:rsidRPr="00CF4435">
        <w:rPr>
          <w:rFonts w:cs="Arial"/>
          <w:b/>
          <w:noProof/>
        </w:rPr>
        <w:t>Artículo</w:t>
      </w:r>
      <w:r w:rsidR="00F430CF" w:rsidRPr="00CF4435">
        <w:rPr>
          <w:rFonts w:cs="Arial"/>
          <w:b/>
          <w:noProof/>
        </w:rPr>
        <w:t xml:space="preserve"> 2.5.3</w:t>
      </w:r>
      <w:r w:rsidR="00EB7149" w:rsidRPr="00CF4435">
        <w:rPr>
          <w:rFonts w:cs="Arial"/>
          <w:b/>
          <w:noProof/>
        </w:rPr>
        <w:t>.4.5.6</w:t>
      </w:r>
      <w:r w:rsidR="00F430CF" w:rsidRPr="00CF4435">
        <w:rPr>
          <w:rFonts w:cs="Arial"/>
          <w:b/>
          <w:noProof/>
        </w:rPr>
        <w:t>.</w:t>
      </w:r>
      <w:r w:rsidR="00F430CF" w:rsidRPr="00CF4435">
        <w:rPr>
          <w:rFonts w:cs="Arial"/>
          <w:b/>
          <w:i/>
          <w:noProof/>
        </w:rPr>
        <w:t xml:space="preserve"> </w:t>
      </w:r>
      <w:r w:rsidRPr="00CF4435">
        <w:rPr>
          <w:rFonts w:cs="Arial"/>
          <w:b/>
          <w:i/>
          <w:noProof/>
        </w:rPr>
        <w:t xml:space="preserve"> </w:t>
      </w:r>
      <w:r w:rsidR="0049569F">
        <w:rPr>
          <w:rFonts w:cs="Arial"/>
          <w:b/>
          <w:i/>
          <w:noProof/>
        </w:rPr>
        <w:t xml:space="preserve">Cobertura </w:t>
      </w:r>
      <w:r w:rsidR="00EB7149" w:rsidRPr="00CF4435">
        <w:rPr>
          <w:rFonts w:cs="Arial"/>
          <w:b/>
          <w:i/>
          <w:noProof/>
        </w:rPr>
        <w:t>de las becas</w:t>
      </w:r>
      <w:r w:rsidRPr="00CF4435">
        <w:rPr>
          <w:rFonts w:cs="Arial"/>
          <w:b/>
          <w:i/>
          <w:noProof/>
        </w:rPr>
        <w:t xml:space="preserve">. </w:t>
      </w:r>
      <w:r w:rsidRPr="00CF4435">
        <w:rPr>
          <w:rFonts w:cs="Arial"/>
          <w:noProof/>
        </w:rPr>
        <w:t>Las becas</w:t>
      </w:r>
      <w:r w:rsidR="009628F5">
        <w:rPr>
          <w:rFonts w:cs="Arial"/>
          <w:noProof/>
        </w:rPr>
        <w:t xml:space="preserve"> </w:t>
      </w:r>
      <w:r w:rsidR="009628F5" w:rsidRPr="009628F5">
        <w:rPr>
          <w:rFonts w:cs="Arial"/>
          <w:i/>
          <w:noProof/>
        </w:rPr>
        <w:t>«Luis Antonio Robles»</w:t>
      </w:r>
      <w:r w:rsidRPr="00CF4435">
        <w:rPr>
          <w:rFonts w:cs="Arial"/>
          <w:noProof/>
        </w:rPr>
        <w:t xml:space="preserve"> </w:t>
      </w:r>
      <w:r w:rsidR="00EB7149" w:rsidRPr="00CF4435">
        <w:rPr>
          <w:rFonts w:cs="Arial"/>
          <w:noProof/>
        </w:rPr>
        <w:t>se otorgarán para apoyar el acceso y permanencia en la educación superior</w:t>
      </w:r>
      <w:r w:rsidR="001A7724" w:rsidRPr="00CF4435">
        <w:rPr>
          <w:rFonts w:cs="Arial"/>
          <w:noProof/>
        </w:rPr>
        <w:t>,</w:t>
      </w:r>
      <w:r w:rsidR="00EB7149" w:rsidRPr="00CF4435">
        <w:rPr>
          <w:rFonts w:cs="Arial"/>
          <w:noProof/>
        </w:rPr>
        <w:t xml:space="preserve"> y </w:t>
      </w:r>
      <w:r w:rsidR="001A7724" w:rsidRPr="00CF4435">
        <w:rPr>
          <w:rFonts w:cs="Arial"/>
          <w:noProof/>
        </w:rPr>
        <w:t xml:space="preserve">tendrán </w:t>
      </w:r>
      <w:r w:rsidRPr="00CF4435">
        <w:rPr>
          <w:rFonts w:cs="Arial"/>
          <w:noProof/>
        </w:rPr>
        <w:t>los siguientes beneficios:</w:t>
      </w:r>
    </w:p>
    <w:p w14:paraId="0B9A2BB9" w14:textId="77777777" w:rsidR="009D3B0D" w:rsidRPr="00CF4435" w:rsidRDefault="009D3B0D" w:rsidP="009D3B0D">
      <w:pPr>
        <w:pStyle w:val="Sinespaciado"/>
        <w:jc w:val="both"/>
        <w:rPr>
          <w:rFonts w:cs="Arial"/>
          <w:noProof/>
        </w:rPr>
      </w:pPr>
    </w:p>
    <w:p w14:paraId="348C0C5C" w14:textId="3C219CC5" w:rsidR="009D3B0D" w:rsidRPr="00CF4435" w:rsidRDefault="009D3B0D" w:rsidP="00787E59">
      <w:pPr>
        <w:pStyle w:val="Sinespaciado"/>
        <w:numPr>
          <w:ilvl w:val="0"/>
          <w:numId w:val="41"/>
        </w:numPr>
        <w:ind w:left="360"/>
        <w:jc w:val="both"/>
        <w:rPr>
          <w:rFonts w:cs="Arial"/>
          <w:noProof/>
          <w:lang w:val="es-CO"/>
        </w:rPr>
      </w:pPr>
      <w:r w:rsidRPr="00CF4435">
        <w:rPr>
          <w:rFonts w:cs="Arial"/>
          <w:noProof/>
          <w:lang w:val="es-CO"/>
        </w:rPr>
        <w:t xml:space="preserve">100% del valor de la matrícula </w:t>
      </w:r>
      <w:r w:rsidR="00D30144">
        <w:rPr>
          <w:rFonts w:cs="Arial"/>
          <w:noProof/>
          <w:lang w:val="es-CO"/>
        </w:rPr>
        <w:t xml:space="preserve">de un programa de pregrado, </w:t>
      </w:r>
      <w:r w:rsidRPr="00CF4435">
        <w:rPr>
          <w:rFonts w:cs="Arial"/>
          <w:noProof/>
          <w:lang w:val="es-CO"/>
        </w:rPr>
        <w:t>en universidad pública o privada.</w:t>
      </w:r>
    </w:p>
    <w:p w14:paraId="7BC2E914" w14:textId="77777777" w:rsidR="009D3B0D" w:rsidRPr="00CF4435" w:rsidRDefault="009D3B0D" w:rsidP="00787E59">
      <w:pPr>
        <w:pStyle w:val="Sinespaciado"/>
        <w:jc w:val="both"/>
        <w:rPr>
          <w:rFonts w:cs="Arial"/>
          <w:noProof/>
        </w:rPr>
      </w:pPr>
    </w:p>
    <w:p w14:paraId="7F74A54A" w14:textId="77777777" w:rsidR="009D3B0D" w:rsidRDefault="009D3B0D" w:rsidP="00787E59">
      <w:pPr>
        <w:pStyle w:val="Sinespaciado"/>
        <w:numPr>
          <w:ilvl w:val="0"/>
          <w:numId w:val="41"/>
        </w:numPr>
        <w:ind w:left="360"/>
        <w:jc w:val="both"/>
        <w:rPr>
          <w:rFonts w:cs="Arial"/>
          <w:noProof/>
          <w:lang w:val="es-CO"/>
        </w:rPr>
      </w:pPr>
      <w:r w:rsidRPr="00CF4435">
        <w:rPr>
          <w:rFonts w:cs="Arial"/>
          <w:noProof/>
          <w:lang w:val="es-CO"/>
        </w:rPr>
        <w:t>Apoyo de sostenimiento por cada semestre, que variará así:</w:t>
      </w:r>
    </w:p>
    <w:p w14:paraId="38F5FFFE" w14:textId="77777777" w:rsidR="00CF4435" w:rsidRDefault="00CF4435" w:rsidP="00787E59">
      <w:pPr>
        <w:pStyle w:val="Prrafodelista"/>
        <w:ind w:left="360"/>
        <w:rPr>
          <w:rFonts w:cs="Arial"/>
          <w:noProof/>
          <w:lang w:val="es-CO"/>
        </w:rPr>
      </w:pPr>
    </w:p>
    <w:p w14:paraId="3A144C63" w14:textId="4874FB48" w:rsidR="006F5987" w:rsidRPr="00A93C28" w:rsidRDefault="009D3B0D" w:rsidP="00A93C28">
      <w:pPr>
        <w:pStyle w:val="Sinespaciado"/>
        <w:numPr>
          <w:ilvl w:val="0"/>
          <w:numId w:val="42"/>
        </w:numPr>
        <w:ind w:left="708"/>
        <w:jc w:val="both"/>
        <w:rPr>
          <w:rFonts w:ascii="Times New Roman" w:eastAsiaTheme="minorHAnsi" w:hAnsi="Times New Roman"/>
          <w:lang w:val="es-CO" w:eastAsia="es-CO"/>
        </w:rPr>
      </w:pPr>
      <w:r w:rsidRPr="006F5987">
        <w:rPr>
          <w:rFonts w:cs="Arial"/>
          <w:noProof/>
        </w:rPr>
        <w:t>Dos (2) salarios mínimos legales mensuales vigentes (SMLMV)</w:t>
      </w:r>
      <w:r w:rsidR="007F3FB1" w:rsidRPr="006F5987">
        <w:rPr>
          <w:rFonts w:cs="Arial"/>
          <w:noProof/>
        </w:rPr>
        <w:t>,</w:t>
      </w:r>
      <w:r w:rsidRPr="0067619A">
        <w:rPr>
          <w:rFonts w:cs="Arial"/>
          <w:noProof/>
        </w:rPr>
        <w:t xml:space="preserve"> para quienes realicen sus estudios en una institución de educación superior ubicada en su mismo departamento de residencia, o cuando el programa a cursar se desarrolle en una modalidad no presencial.</w:t>
      </w:r>
    </w:p>
    <w:p w14:paraId="0AEAC0DD" w14:textId="7EAF57DB" w:rsidR="00686FF3" w:rsidRDefault="009D3B0D" w:rsidP="00A93C28">
      <w:pPr>
        <w:pStyle w:val="Sinespaciado"/>
        <w:numPr>
          <w:ilvl w:val="0"/>
          <w:numId w:val="42"/>
        </w:numPr>
        <w:ind w:left="708"/>
        <w:jc w:val="both"/>
        <w:rPr>
          <w:rFonts w:ascii="Times New Roman" w:eastAsiaTheme="minorHAnsi" w:hAnsi="Times New Roman"/>
          <w:lang w:val="es-CO" w:eastAsia="es-CO"/>
        </w:rPr>
      </w:pPr>
      <w:r w:rsidRPr="006F5987">
        <w:rPr>
          <w:rFonts w:cs="Arial"/>
          <w:noProof/>
        </w:rPr>
        <w:t>Cuatro (4) SMLMV para quienes realicen sus estudios en una institución de educación superior ubicada en un departamento distinto al de su residencia</w:t>
      </w:r>
      <w:r w:rsidR="00686FF3" w:rsidRPr="006F5987">
        <w:rPr>
          <w:rFonts w:cs="Arial"/>
          <w:noProof/>
        </w:rPr>
        <w:t>.</w:t>
      </w:r>
      <w:r w:rsidR="00686FF3" w:rsidRPr="006F5987">
        <w:rPr>
          <w:rFonts w:ascii="Times New Roman" w:eastAsiaTheme="minorHAnsi" w:hAnsi="Times New Roman"/>
          <w:lang w:val="es-CO" w:eastAsia="es-CO"/>
        </w:rPr>
        <w:t xml:space="preserve"> </w:t>
      </w:r>
    </w:p>
    <w:p w14:paraId="38AC2F15" w14:textId="77777777" w:rsidR="0087162E" w:rsidRPr="00A93C28" w:rsidRDefault="0087162E" w:rsidP="00A93C28">
      <w:pPr>
        <w:pStyle w:val="Sinespaciado"/>
        <w:ind w:left="708"/>
        <w:jc w:val="both"/>
        <w:rPr>
          <w:rFonts w:ascii="Times New Roman" w:eastAsiaTheme="minorHAnsi" w:hAnsi="Times New Roman"/>
          <w:lang w:val="es-CO" w:eastAsia="es-CO"/>
        </w:rPr>
      </w:pPr>
    </w:p>
    <w:p w14:paraId="27CA7501" w14:textId="26A4D5DF" w:rsidR="00A93C28" w:rsidRPr="006F5987" w:rsidRDefault="00A93C28" w:rsidP="0087162E">
      <w:pPr>
        <w:pStyle w:val="Sinespaciado"/>
        <w:jc w:val="both"/>
        <w:rPr>
          <w:rFonts w:ascii="Times New Roman" w:eastAsiaTheme="minorHAnsi" w:hAnsi="Times New Roman"/>
          <w:lang w:val="es-CO" w:eastAsia="es-CO"/>
        </w:rPr>
      </w:pPr>
      <w:r w:rsidRPr="00686FF3">
        <w:rPr>
          <w:b/>
        </w:rPr>
        <w:t>PARÁGRAFO.</w:t>
      </w:r>
      <w:r w:rsidRPr="00B54FDE">
        <w:t xml:space="preserve"> El beneficiario deberá asumir los gastos correspondientes a los derechos pecuniarios señalados por los literales a), c), d), e) y f) y del parágrafo 2o del artículo 122 de la Ley 30 de 1992.</w:t>
      </w:r>
    </w:p>
    <w:p w14:paraId="65832805" w14:textId="77777777" w:rsidR="009D3B0D" w:rsidRPr="00CF4435" w:rsidRDefault="009D3B0D" w:rsidP="00990C34">
      <w:pPr>
        <w:pStyle w:val="Sinespaciado"/>
        <w:jc w:val="both"/>
        <w:rPr>
          <w:rFonts w:cs="Arial"/>
          <w:noProof/>
        </w:rPr>
      </w:pPr>
    </w:p>
    <w:p w14:paraId="73A33702" w14:textId="77777777" w:rsidR="003E38F7" w:rsidRDefault="00D71C94" w:rsidP="00CF4435">
      <w:pPr>
        <w:pStyle w:val="Sinespaciado"/>
        <w:jc w:val="both"/>
        <w:outlineLvl w:val="1"/>
        <w:rPr>
          <w:rFonts w:cs="Arial"/>
          <w:noProof/>
        </w:rPr>
      </w:pPr>
      <w:r w:rsidRPr="00CF4435">
        <w:rPr>
          <w:rFonts w:cs="Arial"/>
          <w:b/>
          <w:noProof/>
        </w:rPr>
        <w:t>Artículo</w:t>
      </w:r>
      <w:r w:rsidR="00F430CF" w:rsidRPr="00CF4435">
        <w:rPr>
          <w:rFonts w:cs="Arial"/>
          <w:b/>
          <w:noProof/>
        </w:rPr>
        <w:t xml:space="preserve"> 2.5.3</w:t>
      </w:r>
      <w:r w:rsidR="0086449E" w:rsidRPr="00CF4435">
        <w:rPr>
          <w:rFonts w:cs="Arial"/>
          <w:b/>
          <w:noProof/>
        </w:rPr>
        <w:t>.4.5.7</w:t>
      </w:r>
      <w:r w:rsidR="00F430CF" w:rsidRPr="00CF4435">
        <w:rPr>
          <w:rFonts w:cs="Arial"/>
          <w:b/>
          <w:noProof/>
        </w:rPr>
        <w:t>.</w:t>
      </w:r>
      <w:r w:rsidR="00F430CF" w:rsidRPr="00CF4435">
        <w:rPr>
          <w:rFonts w:cs="Arial"/>
          <w:b/>
          <w:i/>
          <w:noProof/>
        </w:rPr>
        <w:t xml:space="preserve"> </w:t>
      </w:r>
      <w:r w:rsidRPr="00CF4435">
        <w:rPr>
          <w:rFonts w:cs="Arial"/>
          <w:b/>
          <w:i/>
          <w:noProof/>
        </w:rPr>
        <w:t>Reglamentación y administración de la</w:t>
      </w:r>
      <w:r w:rsidR="001448AA">
        <w:rPr>
          <w:rFonts w:cs="Arial"/>
          <w:b/>
          <w:i/>
          <w:noProof/>
        </w:rPr>
        <w:t>s</w:t>
      </w:r>
      <w:r w:rsidRPr="00CF4435">
        <w:rPr>
          <w:rFonts w:cs="Arial"/>
          <w:b/>
          <w:i/>
          <w:noProof/>
        </w:rPr>
        <w:t xml:space="preserve"> beca</w:t>
      </w:r>
      <w:r w:rsidR="001448AA">
        <w:rPr>
          <w:rFonts w:cs="Arial"/>
          <w:b/>
          <w:i/>
          <w:noProof/>
        </w:rPr>
        <w:t>s</w:t>
      </w:r>
      <w:r w:rsidRPr="00CF4435">
        <w:rPr>
          <w:rFonts w:cs="Arial"/>
          <w:b/>
          <w:i/>
          <w:noProof/>
        </w:rPr>
        <w:t xml:space="preserve">. </w:t>
      </w:r>
      <w:r w:rsidR="00E26572" w:rsidRPr="00CF4435">
        <w:rPr>
          <w:rFonts w:cs="Arial"/>
          <w:noProof/>
        </w:rPr>
        <w:t xml:space="preserve">El ICETEX será el responsable de </w:t>
      </w:r>
      <w:r w:rsidR="00262E8F" w:rsidRPr="00CF4435">
        <w:rPr>
          <w:rFonts w:cs="Arial"/>
          <w:noProof/>
        </w:rPr>
        <w:t>reglamentar los procedimientos, formalidades, plazos y demás aspectos</w:t>
      </w:r>
      <w:r w:rsidR="00076F69">
        <w:rPr>
          <w:rFonts w:cs="Arial"/>
          <w:noProof/>
        </w:rPr>
        <w:t xml:space="preserve"> necesario</w:t>
      </w:r>
      <w:r w:rsidR="00F50197">
        <w:rPr>
          <w:rFonts w:cs="Arial"/>
          <w:noProof/>
        </w:rPr>
        <w:t>s</w:t>
      </w:r>
      <w:r w:rsidR="00076F69">
        <w:rPr>
          <w:rFonts w:cs="Arial"/>
          <w:noProof/>
        </w:rPr>
        <w:t xml:space="preserve"> para el </w:t>
      </w:r>
      <w:r w:rsidR="002527EB">
        <w:rPr>
          <w:rFonts w:cs="Arial"/>
          <w:noProof/>
        </w:rPr>
        <w:t xml:space="preserve">acceso a </w:t>
      </w:r>
      <w:r w:rsidR="00262E8F" w:rsidRPr="00CF4435">
        <w:rPr>
          <w:rFonts w:cs="Arial"/>
          <w:noProof/>
        </w:rPr>
        <w:t>la</w:t>
      </w:r>
      <w:r w:rsidR="001448AA">
        <w:rPr>
          <w:rFonts w:cs="Arial"/>
          <w:noProof/>
        </w:rPr>
        <w:t>s</w:t>
      </w:r>
      <w:r w:rsidR="00262E8F" w:rsidRPr="00CF4435">
        <w:rPr>
          <w:rFonts w:cs="Arial"/>
          <w:noProof/>
        </w:rPr>
        <w:t xml:space="preserve"> beca</w:t>
      </w:r>
      <w:r w:rsidR="001448AA">
        <w:rPr>
          <w:rFonts w:cs="Arial"/>
          <w:noProof/>
        </w:rPr>
        <w:t>s</w:t>
      </w:r>
      <w:r w:rsidR="002527EB">
        <w:rPr>
          <w:rFonts w:cs="Arial"/>
          <w:noProof/>
        </w:rPr>
        <w:t>,</w:t>
      </w:r>
      <w:r w:rsidR="00262E8F" w:rsidRPr="00CF4435">
        <w:rPr>
          <w:rFonts w:cs="Arial"/>
          <w:noProof/>
        </w:rPr>
        <w:t xml:space="preserve"> de conformidad con lo dispuesto en el artículo 4 de la Ley 570 de 2000</w:t>
      </w:r>
      <w:r w:rsidR="002170A4">
        <w:rPr>
          <w:rFonts w:cs="Arial"/>
          <w:noProof/>
        </w:rPr>
        <w:t>;</w:t>
      </w:r>
      <w:r w:rsidR="002527EB">
        <w:rPr>
          <w:rFonts w:cs="Arial"/>
          <w:noProof/>
        </w:rPr>
        <w:t xml:space="preserve"> además deberá suministrar </w:t>
      </w:r>
      <w:r w:rsidR="00E26572" w:rsidRPr="00CF4435">
        <w:rPr>
          <w:rFonts w:cs="Arial"/>
          <w:noProof/>
        </w:rPr>
        <w:t>a los beneficiarios la información</w:t>
      </w:r>
      <w:r w:rsidR="00D56D53">
        <w:rPr>
          <w:rFonts w:cs="Arial"/>
          <w:noProof/>
        </w:rPr>
        <w:t xml:space="preserve"> </w:t>
      </w:r>
      <w:r w:rsidR="00076F69">
        <w:rPr>
          <w:rFonts w:cs="Arial"/>
          <w:noProof/>
        </w:rPr>
        <w:t xml:space="preserve">correspondiente </w:t>
      </w:r>
      <w:r w:rsidR="00D56D53">
        <w:rPr>
          <w:rFonts w:cs="Arial"/>
          <w:noProof/>
        </w:rPr>
        <w:t xml:space="preserve">a </w:t>
      </w:r>
      <w:r w:rsidR="00E26572" w:rsidRPr="00CF4435">
        <w:rPr>
          <w:rFonts w:cs="Arial"/>
          <w:noProof/>
        </w:rPr>
        <w:t>tener en cuenta</w:t>
      </w:r>
      <w:r w:rsidR="00D56D53">
        <w:rPr>
          <w:rFonts w:cs="Arial"/>
          <w:noProof/>
        </w:rPr>
        <w:t xml:space="preserve"> </w:t>
      </w:r>
      <w:r w:rsidR="00E26572" w:rsidRPr="00CF4435">
        <w:rPr>
          <w:rFonts w:cs="Arial"/>
          <w:noProof/>
        </w:rPr>
        <w:t>para acceder a la</w:t>
      </w:r>
      <w:r w:rsidR="004828FF" w:rsidRPr="00CF4435">
        <w:rPr>
          <w:rFonts w:cs="Arial"/>
          <w:noProof/>
        </w:rPr>
        <w:t>s</w:t>
      </w:r>
      <w:r w:rsidR="00E26572" w:rsidRPr="00CF4435">
        <w:rPr>
          <w:rFonts w:cs="Arial"/>
          <w:noProof/>
        </w:rPr>
        <w:t xml:space="preserve"> beca</w:t>
      </w:r>
      <w:r w:rsidR="004828FF" w:rsidRPr="00CF4435">
        <w:rPr>
          <w:rFonts w:cs="Arial"/>
          <w:noProof/>
        </w:rPr>
        <w:t xml:space="preserve">s </w:t>
      </w:r>
      <w:r w:rsidR="00E26572" w:rsidRPr="00CF4435">
        <w:rPr>
          <w:rFonts w:cs="Arial"/>
          <w:noProof/>
        </w:rPr>
        <w:t xml:space="preserve">y realizar las renovaciones períodicas que se requieran. </w:t>
      </w:r>
    </w:p>
    <w:p w14:paraId="578236D8" w14:textId="77777777" w:rsidR="003E38F7" w:rsidRDefault="003E38F7" w:rsidP="00CF4435">
      <w:pPr>
        <w:pStyle w:val="Sinespaciado"/>
        <w:jc w:val="both"/>
        <w:outlineLvl w:val="1"/>
        <w:rPr>
          <w:rFonts w:cs="Arial"/>
          <w:noProof/>
        </w:rPr>
      </w:pPr>
    </w:p>
    <w:p w14:paraId="397EE4B2" w14:textId="77777777" w:rsidR="00E26572" w:rsidRDefault="00E26572" w:rsidP="00CF4435">
      <w:pPr>
        <w:pStyle w:val="Sinespaciado"/>
        <w:jc w:val="both"/>
        <w:outlineLvl w:val="1"/>
        <w:rPr>
          <w:rFonts w:cs="Arial"/>
          <w:noProof/>
        </w:rPr>
      </w:pPr>
      <w:r w:rsidRPr="00CF4435">
        <w:rPr>
          <w:rFonts w:cs="Arial"/>
          <w:noProof/>
        </w:rPr>
        <w:t>También será el responsable de</w:t>
      </w:r>
      <w:r w:rsidR="00D14265">
        <w:rPr>
          <w:rFonts w:cs="Arial"/>
          <w:noProof/>
        </w:rPr>
        <w:t xml:space="preserve"> administrar los recursos, </w:t>
      </w:r>
      <w:r w:rsidRPr="00CF4435">
        <w:rPr>
          <w:rFonts w:cs="Arial"/>
          <w:noProof/>
        </w:rPr>
        <w:t xml:space="preserve">realizar los desembolsos </w:t>
      </w:r>
      <w:r w:rsidR="00262E8F" w:rsidRPr="00CF4435">
        <w:rPr>
          <w:rFonts w:cs="Arial"/>
          <w:noProof/>
        </w:rPr>
        <w:t xml:space="preserve">por concepto de matrícula </w:t>
      </w:r>
      <w:r w:rsidRPr="00CF4435">
        <w:rPr>
          <w:rFonts w:cs="Arial"/>
          <w:noProof/>
        </w:rPr>
        <w:t>a las instit</w:t>
      </w:r>
      <w:r w:rsidR="00262E8F" w:rsidRPr="00CF4435">
        <w:rPr>
          <w:rFonts w:cs="Arial"/>
          <w:noProof/>
        </w:rPr>
        <w:t>uciones de educación superior y por concepto de apoyo de sostenimiento a los beneficiarios</w:t>
      </w:r>
      <w:r w:rsidR="00CF0A51">
        <w:rPr>
          <w:rFonts w:cs="Arial"/>
          <w:noProof/>
        </w:rPr>
        <w:t>, y reintegrar el saldo disponible a la Dirección General de Crédito Público y Tesoro Nacional del Ministerio de Hacienda y Crédito Público, en la oportunidad que determinen las dispo</w:t>
      </w:r>
      <w:r w:rsidR="00BA7054">
        <w:rPr>
          <w:rFonts w:cs="Arial"/>
          <w:noProof/>
        </w:rPr>
        <w:t>siciones</w:t>
      </w:r>
      <w:r w:rsidR="00CF0A51">
        <w:rPr>
          <w:rFonts w:cs="Arial"/>
          <w:noProof/>
        </w:rPr>
        <w:t xml:space="preserve"> vigentes sobre la materia.</w:t>
      </w:r>
    </w:p>
    <w:p w14:paraId="54184D8A" w14:textId="77777777" w:rsidR="00E26572" w:rsidRPr="00CF4435" w:rsidRDefault="00E26572" w:rsidP="00990C34">
      <w:pPr>
        <w:pStyle w:val="Sinespaciado"/>
        <w:jc w:val="both"/>
        <w:rPr>
          <w:rFonts w:cs="Arial"/>
          <w:noProof/>
        </w:rPr>
      </w:pPr>
    </w:p>
    <w:p w14:paraId="43638EE9" w14:textId="77777777" w:rsidR="004866FE" w:rsidRPr="00CF4435" w:rsidRDefault="004866FE" w:rsidP="00CF4435">
      <w:pPr>
        <w:pStyle w:val="Sinespaciado"/>
        <w:jc w:val="both"/>
        <w:outlineLvl w:val="1"/>
        <w:rPr>
          <w:rFonts w:cs="Arial"/>
          <w:noProof/>
        </w:rPr>
      </w:pPr>
      <w:r w:rsidRPr="00CF4435">
        <w:rPr>
          <w:rFonts w:cs="Arial"/>
          <w:b/>
          <w:noProof/>
        </w:rPr>
        <w:lastRenderedPageBreak/>
        <w:t xml:space="preserve">Artículo </w:t>
      </w:r>
      <w:r w:rsidR="00F430CF" w:rsidRPr="00CF4435">
        <w:rPr>
          <w:rFonts w:cs="Arial"/>
          <w:b/>
          <w:noProof/>
        </w:rPr>
        <w:t>2.5.3</w:t>
      </w:r>
      <w:r w:rsidR="0086449E" w:rsidRPr="00CF4435">
        <w:rPr>
          <w:rFonts w:cs="Arial"/>
          <w:b/>
          <w:noProof/>
        </w:rPr>
        <w:t>.4.5.8</w:t>
      </w:r>
      <w:r w:rsidR="00F430CF" w:rsidRPr="00CF4435">
        <w:rPr>
          <w:rFonts w:cs="Arial"/>
          <w:b/>
          <w:noProof/>
        </w:rPr>
        <w:t>.</w:t>
      </w:r>
      <w:r w:rsidR="00F430CF" w:rsidRPr="00CF4435">
        <w:rPr>
          <w:rFonts w:cs="Arial"/>
          <w:b/>
          <w:i/>
          <w:noProof/>
        </w:rPr>
        <w:t xml:space="preserve"> </w:t>
      </w:r>
      <w:r w:rsidRPr="00CF4435">
        <w:rPr>
          <w:rFonts w:cs="Arial"/>
          <w:b/>
          <w:i/>
          <w:noProof/>
        </w:rPr>
        <w:t>Obligaciones de</w:t>
      </w:r>
      <w:r w:rsidR="001448AA">
        <w:rPr>
          <w:rFonts w:cs="Arial"/>
          <w:b/>
          <w:i/>
          <w:noProof/>
        </w:rPr>
        <w:t xml:space="preserve"> </w:t>
      </w:r>
      <w:r w:rsidR="00964FCE" w:rsidRPr="00CF4435">
        <w:rPr>
          <w:rFonts w:cs="Arial"/>
          <w:b/>
          <w:i/>
          <w:noProof/>
        </w:rPr>
        <w:t>l</w:t>
      </w:r>
      <w:r w:rsidR="001448AA">
        <w:rPr>
          <w:rFonts w:cs="Arial"/>
          <w:b/>
          <w:i/>
          <w:noProof/>
        </w:rPr>
        <w:t>os</w:t>
      </w:r>
      <w:r w:rsidR="00964FCE" w:rsidRPr="00CF4435">
        <w:rPr>
          <w:rFonts w:cs="Arial"/>
          <w:b/>
          <w:i/>
          <w:noProof/>
        </w:rPr>
        <w:t xml:space="preserve"> beneficiario</w:t>
      </w:r>
      <w:r w:rsidR="001448AA">
        <w:rPr>
          <w:rFonts w:cs="Arial"/>
          <w:b/>
          <w:i/>
          <w:noProof/>
        </w:rPr>
        <w:t>s</w:t>
      </w:r>
      <w:r w:rsidRPr="00CF4435">
        <w:rPr>
          <w:rFonts w:cs="Arial"/>
          <w:b/>
          <w:i/>
          <w:noProof/>
        </w:rPr>
        <w:t xml:space="preserve">. </w:t>
      </w:r>
      <w:r w:rsidR="00113AD1" w:rsidRPr="00CF4435">
        <w:rPr>
          <w:rFonts w:cs="Arial"/>
          <w:noProof/>
        </w:rPr>
        <w:t xml:space="preserve">Los </w:t>
      </w:r>
      <w:r w:rsidR="00964FCE" w:rsidRPr="00CF4435">
        <w:rPr>
          <w:rFonts w:cs="Arial"/>
          <w:noProof/>
        </w:rPr>
        <w:t>beneficiario</w:t>
      </w:r>
      <w:r w:rsidR="00113AD1" w:rsidRPr="00CF4435">
        <w:rPr>
          <w:rFonts w:cs="Arial"/>
          <w:noProof/>
        </w:rPr>
        <w:t>s</w:t>
      </w:r>
      <w:r w:rsidR="00964FCE" w:rsidRPr="00CF4435">
        <w:rPr>
          <w:rFonts w:cs="Arial"/>
          <w:noProof/>
        </w:rPr>
        <w:t xml:space="preserve"> de la</w:t>
      </w:r>
      <w:r w:rsidR="00113AD1" w:rsidRPr="00CF4435">
        <w:rPr>
          <w:rFonts w:cs="Arial"/>
          <w:noProof/>
        </w:rPr>
        <w:t>s</w:t>
      </w:r>
      <w:r w:rsidR="00964FCE" w:rsidRPr="00CF4435">
        <w:rPr>
          <w:rFonts w:cs="Arial"/>
          <w:noProof/>
        </w:rPr>
        <w:t xml:space="preserve"> beca</w:t>
      </w:r>
      <w:r w:rsidR="00113AD1" w:rsidRPr="00CF4435">
        <w:rPr>
          <w:rFonts w:cs="Arial"/>
          <w:noProof/>
        </w:rPr>
        <w:t>s</w:t>
      </w:r>
      <w:r w:rsidR="00964FCE" w:rsidRPr="00CF4435">
        <w:rPr>
          <w:rFonts w:cs="Arial"/>
          <w:noProof/>
        </w:rPr>
        <w:t xml:space="preserve"> deberá</w:t>
      </w:r>
      <w:r w:rsidR="00113AD1" w:rsidRPr="00CF4435">
        <w:rPr>
          <w:rFonts w:cs="Arial"/>
          <w:noProof/>
        </w:rPr>
        <w:t>n</w:t>
      </w:r>
      <w:r w:rsidRPr="00CF4435">
        <w:rPr>
          <w:rFonts w:cs="Arial"/>
          <w:noProof/>
        </w:rPr>
        <w:t xml:space="preserve"> cumplir las siguientes obligaciones:</w:t>
      </w:r>
    </w:p>
    <w:p w14:paraId="5D6E4A13" w14:textId="77777777" w:rsidR="00470418" w:rsidRPr="00CF4435" w:rsidRDefault="00470418" w:rsidP="00990C34">
      <w:pPr>
        <w:pStyle w:val="Sinespaciado"/>
        <w:jc w:val="both"/>
        <w:rPr>
          <w:rFonts w:cs="Arial"/>
          <w:noProof/>
        </w:rPr>
      </w:pPr>
    </w:p>
    <w:p w14:paraId="6B1C950A" w14:textId="41FD2F4D" w:rsidR="00775D4E" w:rsidRPr="00787E59" w:rsidRDefault="00775D4E" w:rsidP="00787E59">
      <w:pPr>
        <w:pStyle w:val="Sinespaciado"/>
        <w:numPr>
          <w:ilvl w:val="0"/>
          <w:numId w:val="45"/>
        </w:numPr>
        <w:jc w:val="both"/>
        <w:rPr>
          <w:rFonts w:cs="Arial"/>
          <w:noProof/>
          <w:lang w:val="es-CO"/>
        </w:rPr>
      </w:pPr>
      <w:r w:rsidRPr="00787E59">
        <w:rPr>
          <w:rFonts w:cs="Arial"/>
          <w:noProof/>
          <w:lang w:val="es-CO"/>
        </w:rPr>
        <w:t xml:space="preserve">Ser admitido </w:t>
      </w:r>
      <w:r w:rsidR="00D30144">
        <w:rPr>
          <w:rFonts w:cs="Arial"/>
          <w:noProof/>
          <w:lang w:val="es-CO"/>
        </w:rPr>
        <w:t xml:space="preserve">para un programa de pregrado </w:t>
      </w:r>
      <w:r w:rsidRPr="00787E59">
        <w:rPr>
          <w:rFonts w:cs="Arial"/>
          <w:noProof/>
          <w:lang w:val="es-CO"/>
        </w:rPr>
        <w:t>en una institución de educación superior con acreditación de alta calidad.</w:t>
      </w:r>
    </w:p>
    <w:p w14:paraId="428E8E2E" w14:textId="77777777" w:rsidR="00775D4E" w:rsidRPr="00CF4435" w:rsidRDefault="00775D4E" w:rsidP="00990C34">
      <w:pPr>
        <w:pStyle w:val="Sinespaciado"/>
        <w:jc w:val="both"/>
        <w:rPr>
          <w:rFonts w:cs="Arial"/>
          <w:noProof/>
        </w:rPr>
      </w:pPr>
    </w:p>
    <w:p w14:paraId="71F143C3" w14:textId="77777777" w:rsidR="00223570" w:rsidRPr="00787E59" w:rsidRDefault="00223570" w:rsidP="00787E59">
      <w:pPr>
        <w:pStyle w:val="Sinespaciado"/>
        <w:numPr>
          <w:ilvl w:val="0"/>
          <w:numId w:val="45"/>
        </w:numPr>
        <w:jc w:val="both"/>
        <w:rPr>
          <w:rFonts w:cs="Arial"/>
          <w:noProof/>
          <w:lang w:val="es-CO"/>
        </w:rPr>
      </w:pPr>
      <w:r w:rsidRPr="00787E59">
        <w:rPr>
          <w:rFonts w:cs="Arial"/>
          <w:noProof/>
          <w:lang w:val="es-CO"/>
        </w:rPr>
        <w:t>Conocer y cumplir los requisitos exigidos por la institución de educación superior par</w:t>
      </w:r>
      <w:r w:rsidR="00512520" w:rsidRPr="00787E59">
        <w:rPr>
          <w:rFonts w:cs="Arial"/>
          <w:noProof/>
          <w:lang w:val="es-CO"/>
        </w:rPr>
        <w:t>a</w:t>
      </w:r>
      <w:r w:rsidRPr="00787E59">
        <w:rPr>
          <w:rFonts w:cs="Arial"/>
          <w:noProof/>
          <w:lang w:val="es-CO"/>
        </w:rPr>
        <w:t xml:space="preserve"> su permanencia y graduación del progr</w:t>
      </w:r>
      <w:r w:rsidR="0082665A" w:rsidRPr="00787E59">
        <w:rPr>
          <w:rFonts w:cs="Arial"/>
          <w:noProof/>
          <w:lang w:val="es-CO"/>
        </w:rPr>
        <w:t>a</w:t>
      </w:r>
      <w:r w:rsidRPr="00787E59">
        <w:rPr>
          <w:rFonts w:cs="Arial"/>
          <w:noProof/>
          <w:lang w:val="es-CO"/>
        </w:rPr>
        <w:t>ma académico para el que se otorga la beca.</w:t>
      </w:r>
    </w:p>
    <w:p w14:paraId="4FC193DD" w14:textId="77777777" w:rsidR="008F73A2" w:rsidRPr="00787E59" w:rsidRDefault="008F73A2" w:rsidP="00787E59">
      <w:pPr>
        <w:pStyle w:val="Sinespaciado"/>
        <w:ind w:left="360"/>
        <w:jc w:val="both"/>
        <w:rPr>
          <w:rFonts w:cs="Arial"/>
          <w:noProof/>
          <w:lang w:val="es-CO"/>
        </w:rPr>
      </w:pPr>
    </w:p>
    <w:p w14:paraId="50526139" w14:textId="6C1644A0" w:rsidR="00775D4E" w:rsidRPr="00787E59" w:rsidRDefault="00470418" w:rsidP="00787E59">
      <w:pPr>
        <w:pStyle w:val="Sinespaciado"/>
        <w:numPr>
          <w:ilvl w:val="0"/>
          <w:numId w:val="45"/>
        </w:numPr>
        <w:jc w:val="both"/>
        <w:rPr>
          <w:rFonts w:cs="Arial"/>
          <w:noProof/>
          <w:lang w:val="es-CO"/>
        </w:rPr>
      </w:pPr>
      <w:r w:rsidRPr="00787E59">
        <w:rPr>
          <w:rFonts w:cs="Arial"/>
          <w:noProof/>
          <w:lang w:val="es-CO"/>
        </w:rPr>
        <w:t>En caso de suspensión temporal de estudios, se deberá i</w:t>
      </w:r>
      <w:r w:rsidR="00223570" w:rsidRPr="00787E59">
        <w:rPr>
          <w:rFonts w:cs="Arial"/>
          <w:noProof/>
          <w:lang w:val="es-CO"/>
        </w:rPr>
        <w:t>nformar al ICETEX los m</w:t>
      </w:r>
      <w:r w:rsidR="00512520" w:rsidRPr="00787E59">
        <w:rPr>
          <w:rFonts w:cs="Arial"/>
          <w:noProof/>
          <w:lang w:val="es-CO"/>
        </w:rPr>
        <w:t>o</w:t>
      </w:r>
      <w:r w:rsidR="00223570" w:rsidRPr="00787E59">
        <w:rPr>
          <w:rFonts w:cs="Arial"/>
          <w:noProof/>
          <w:lang w:val="es-CO"/>
        </w:rPr>
        <w:t>tivos</w:t>
      </w:r>
      <w:r w:rsidR="0082665A" w:rsidRPr="00787E59">
        <w:rPr>
          <w:rFonts w:cs="Arial"/>
          <w:noProof/>
          <w:lang w:val="es-CO"/>
        </w:rPr>
        <w:t xml:space="preserve"> que dieron origen a la misma,</w:t>
      </w:r>
      <w:r w:rsidR="00223570" w:rsidRPr="00787E59">
        <w:rPr>
          <w:rFonts w:cs="Arial"/>
          <w:noProof/>
          <w:lang w:val="es-CO"/>
        </w:rPr>
        <w:t xml:space="preserve"> dentro de los siguientes diez (10) días hábiles contados a partir del hecho, para contar con su aprobación. Durante el </w:t>
      </w:r>
      <w:r w:rsidR="00D30144">
        <w:rPr>
          <w:rFonts w:cs="Arial"/>
          <w:noProof/>
          <w:lang w:val="es-CO"/>
        </w:rPr>
        <w:t xml:space="preserve">desarrollo del plan de estudios, </w:t>
      </w:r>
      <w:r w:rsidR="00512520" w:rsidRPr="00787E59">
        <w:rPr>
          <w:rFonts w:cs="Arial"/>
          <w:noProof/>
          <w:lang w:val="es-CO"/>
        </w:rPr>
        <w:t>e</w:t>
      </w:r>
      <w:r w:rsidR="00223570" w:rsidRPr="00787E59">
        <w:rPr>
          <w:rFonts w:cs="Arial"/>
          <w:noProof/>
          <w:lang w:val="es-CO"/>
        </w:rPr>
        <w:t xml:space="preserve">l beneficiario solo podrá suspender temporalmente </w:t>
      </w:r>
      <w:r w:rsidR="00882A76">
        <w:rPr>
          <w:rFonts w:cs="Arial"/>
          <w:noProof/>
          <w:lang w:val="es-CO"/>
        </w:rPr>
        <w:t xml:space="preserve">el programa academico </w:t>
      </w:r>
      <w:r w:rsidR="00223570" w:rsidRPr="00787E59">
        <w:rPr>
          <w:rFonts w:cs="Arial"/>
          <w:noProof/>
          <w:lang w:val="es-CO"/>
        </w:rPr>
        <w:t>por una única vez y hasta por un per</w:t>
      </w:r>
      <w:r w:rsidR="009C55AD" w:rsidRPr="00787E59">
        <w:rPr>
          <w:rFonts w:cs="Arial"/>
          <w:noProof/>
          <w:lang w:val="es-CO"/>
        </w:rPr>
        <w:t>i</w:t>
      </w:r>
      <w:r w:rsidR="00223570" w:rsidRPr="00787E59">
        <w:rPr>
          <w:rFonts w:cs="Arial"/>
          <w:noProof/>
          <w:lang w:val="es-CO"/>
        </w:rPr>
        <w:t>odo académico.</w:t>
      </w:r>
    </w:p>
    <w:p w14:paraId="03689CAE" w14:textId="77777777" w:rsidR="00A654A4" w:rsidRPr="00787E59" w:rsidRDefault="00A654A4" w:rsidP="00787E59">
      <w:pPr>
        <w:pStyle w:val="Sinespaciado"/>
        <w:ind w:left="360"/>
        <w:jc w:val="both"/>
        <w:rPr>
          <w:rFonts w:cs="Arial"/>
          <w:noProof/>
          <w:lang w:val="es-CO"/>
        </w:rPr>
      </w:pPr>
    </w:p>
    <w:p w14:paraId="5F4F71F0" w14:textId="77777777" w:rsidR="004866FE" w:rsidRPr="00787E59" w:rsidRDefault="00223570" w:rsidP="00787E59">
      <w:pPr>
        <w:pStyle w:val="Sinespaciado"/>
        <w:numPr>
          <w:ilvl w:val="0"/>
          <w:numId w:val="45"/>
        </w:numPr>
        <w:jc w:val="both"/>
        <w:rPr>
          <w:rFonts w:cs="Arial"/>
          <w:noProof/>
          <w:lang w:val="es-CO"/>
        </w:rPr>
      </w:pPr>
      <w:r w:rsidRPr="00787E59">
        <w:rPr>
          <w:rFonts w:cs="Arial"/>
          <w:noProof/>
          <w:lang w:val="es-CO"/>
        </w:rPr>
        <w:t>Cu</w:t>
      </w:r>
      <w:r w:rsidR="00B31874" w:rsidRPr="00787E59">
        <w:rPr>
          <w:rFonts w:cs="Arial"/>
          <w:noProof/>
          <w:lang w:val="es-CO"/>
        </w:rPr>
        <w:t>m</w:t>
      </w:r>
      <w:r w:rsidRPr="00787E59">
        <w:rPr>
          <w:rFonts w:cs="Arial"/>
          <w:noProof/>
          <w:lang w:val="es-CO"/>
        </w:rPr>
        <w:t>plir los procedimientos y entregar la infor</w:t>
      </w:r>
      <w:r w:rsidR="00512520" w:rsidRPr="00787E59">
        <w:rPr>
          <w:rFonts w:cs="Arial"/>
          <w:noProof/>
          <w:lang w:val="es-CO"/>
        </w:rPr>
        <w:t>m</w:t>
      </w:r>
      <w:r w:rsidRPr="00787E59">
        <w:rPr>
          <w:rFonts w:cs="Arial"/>
          <w:noProof/>
          <w:lang w:val="es-CO"/>
        </w:rPr>
        <w:t>ación o documentos que requiera el ICETEX para garantizar la adecuada administración de la beca otorg</w:t>
      </w:r>
      <w:r w:rsidR="00512520" w:rsidRPr="00787E59">
        <w:rPr>
          <w:rFonts w:cs="Arial"/>
          <w:noProof/>
          <w:lang w:val="es-CO"/>
        </w:rPr>
        <w:t>a</w:t>
      </w:r>
      <w:r w:rsidRPr="00787E59">
        <w:rPr>
          <w:rFonts w:cs="Arial"/>
          <w:noProof/>
          <w:lang w:val="es-CO"/>
        </w:rPr>
        <w:t>da.</w:t>
      </w:r>
    </w:p>
    <w:p w14:paraId="05D2DCE8" w14:textId="77777777" w:rsidR="004866FE" w:rsidRPr="00CF4435" w:rsidRDefault="004866FE" w:rsidP="00990C34">
      <w:pPr>
        <w:pStyle w:val="Sinespaciado"/>
        <w:jc w:val="both"/>
        <w:rPr>
          <w:rFonts w:cs="Arial"/>
          <w:noProof/>
        </w:rPr>
      </w:pPr>
    </w:p>
    <w:p w14:paraId="05716629" w14:textId="77777777" w:rsidR="004866FE" w:rsidRPr="00CF4435" w:rsidRDefault="004866FE" w:rsidP="00CF4435">
      <w:pPr>
        <w:pStyle w:val="Sinespaciado"/>
        <w:jc w:val="both"/>
        <w:outlineLvl w:val="1"/>
        <w:rPr>
          <w:rFonts w:cs="Arial"/>
          <w:noProof/>
        </w:rPr>
      </w:pPr>
      <w:r w:rsidRPr="00CF4435">
        <w:rPr>
          <w:rFonts w:cs="Arial"/>
          <w:b/>
          <w:noProof/>
        </w:rPr>
        <w:t xml:space="preserve">Artículo </w:t>
      </w:r>
      <w:r w:rsidR="00F430CF" w:rsidRPr="00CF4435">
        <w:rPr>
          <w:rFonts w:cs="Arial"/>
          <w:b/>
          <w:noProof/>
        </w:rPr>
        <w:t>2.5.3</w:t>
      </w:r>
      <w:r w:rsidR="0086449E" w:rsidRPr="00CF4435">
        <w:rPr>
          <w:rFonts w:cs="Arial"/>
          <w:b/>
          <w:noProof/>
        </w:rPr>
        <w:t>.4.5.9</w:t>
      </w:r>
      <w:r w:rsidR="00F430CF" w:rsidRPr="00CF4435">
        <w:rPr>
          <w:rFonts w:cs="Arial"/>
          <w:b/>
          <w:noProof/>
        </w:rPr>
        <w:t>.</w:t>
      </w:r>
      <w:r w:rsidR="00F430CF" w:rsidRPr="00CF4435">
        <w:rPr>
          <w:rFonts w:cs="Arial"/>
          <w:b/>
          <w:i/>
          <w:noProof/>
        </w:rPr>
        <w:t xml:space="preserve"> </w:t>
      </w:r>
      <w:r w:rsidRPr="00CF4435">
        <w:rPr>
          <w:rFonts w:cs="Arial"/>
          <w:b/>
          <w:i/>
          <w:noProof/>
        </w:rPr>
        <w:t xml:space="preserve">Causales de pérdida de la beca. </w:t>
      </w:r>
      <w:r w:rsidRPr="00CF4435">
        <w:rPr>
          <w:rFonts w:cs="Arial"/>
          <w:noProof/>
        </w:rPr>
        <w:t xml:space="preserve">Los beneficiarios podrán perder la beca </w:t>
      </w:r>
      <w:r w:rsidR="003E38F7">
        <w:rPr>
          <w:rFonts w:cs="Arial"/>
          <w:noProof/>
        </w:rPr>
        <w:t xml:space="preserve">asignada en virtud de la Ley 570 de 2000, </w:t>
      </w:r>
      <w:r w:rsidRPr="00CF4435">
        <w:rPr>
          <w:rFonts w:cs="Arial"/>
          <w:noProof/>
        </w:rPr>
        <w:t>por alguna de las siguientes razones:</w:t>
      </w:r>
    </w:p>
    <w:p w14:paraId="6A68D702" w14:textId="77777777" w:rsidR="0082665A" w:rsidRPr="00CF4435" w:rsidRDefault="0082665A" w:rsidP="00990C34">
      <w:pPr>
        <w:pStyle w:val="Sinespaciado"/>
        <w:jc w:val="both"/>
        <w:rPr>
          <w:rFonts w:cs="Arial"/>
          <w:noProof/>
        </w:rPr>
      </w:pPr>
    </w:p>
    <w:p w14:paraId="530D56B2" w14:textId="77777777" w:rsidR="003E6479" w:rsidRPr="00787E59" w:rsidRDefault="003E6479" w:rsidP="00787E59">
      <w:pPr>
        <w:pStyle w:val="Sinespaciado"/>
        <w:numPr>
          <w:ilvl w:val="0"/>
          <w:numId w:val="46"/>
        </w:numPr>
        <w:jc w:val="both"/>
        <w:rPr>
          <w:rFonts w:cs="Arial"/>
          <w:noProof/>
          <w:lang w:val="es-CO"/>
        </w:rPr>
      </w:pPr>
      <w:r w:rsidRPr="00787E59">
        <w:rPr>
          <w:rFonts w:cs="Arial"/>
          <w:noProof/>
          <w:lang w:val="es-CO"/>
        </w:rPr>
        <w:t xml:space="preserve">Perder la calidad de estudiante, de acuerdo con lo </w:t>
      </w:r>
      <w:r w:rsidR="00512520" w:rsidRPr="00787E59">
        <w:rPr>
          <w:rFonts w:cs="Arial"/>
          <w:noProof/>
          <w:lang w:val="es-CO"/>
        </w:rPr>
        <w:t>p</w:t>
      </w:r>
      <w:r w:rsidRPr="00787E59">
        <w:rPr>
          <w:rFonts w:cs="Arial"/>
          <w:noProof/>
          <w:lang w:val="es-CO"/>
        </w:rPr>
        <w:t xml:space="preserve">revisto en los respectivos regímenes internos de la institución de educación superior, excepto cuando la beca esté suspendida con ocasión a </w:t>
      </w:r>
      <w:r w:rsidR="00775D4E" w:rsidRPr="00787E59">
        <w:rPr>
          <w:rFonts w:cs="Arial"/>
          <w:noProof/>
          <w:lang w:val="es-CO"/>
        </w:rPr>
        <w:t>lo previsto en el numeral 3 d</w:t>
      </w:r>
      <w:r w:rsidRPr="00787E59">
        <w:rPr>
          <w:rFonts w:cs="Arial"/>
          <w:noProof/>
          <w:lang w:val="es-CO"/>
        </w:rPr>
        <w:t xml:space="preserve">el artículo </w:t>
      </w:r>
      <w:r w:rsidR="0086449E" w:rsidRPr="00787E59">
        <w:rPr>
          <w:rFonts w:cs="Arial"/>
          <w:noProof/>
          <w:lang w:val="es-CO"/>
        </w:rPr>
        <w:t>2.5.3.</w:t>
      </w:r>
      <w:r w:rsidR="001464B7" w:rsidRPr="00787E59">
        <w:rPr>
          <w:rFonts w:cs="Arial"/>
          <w:noProof/>
          <w:lang w:val="es-CO"/>
        </w:rPr>
        <w:t>4.5.8</w:t>
      </w:r>
      <w:r w:rsidRPr="00787E59">
        <w:rPr>
          <w:rFonts w:cs="Arial"/>
          <w:noProof/>
          <w:lang w:val="es-CO"/>
        </w:rPr>
        <w:t>.</w:t>
      </w:r>
    </w:p>
    <w:p w14:paraId="41C3C4E1" w14:textId="77777777" w:rsidR="00CF0A51" w:rsidRPr="00787E59" w:rsidRDefault="00CF0A51" w:rsidP="00787E59">
      <w:pPr>
        <w:pStyle w:val="Sinespaciado"/>
        <w:ind w:left="360"/>
        <w:jc w:val="both"/>
        <w:rPr>
          <w:rFonts w:cs="Arial"/>
          <w:noProof/>
          <w:lang w:val="es-CO"/>
        </w:rPr>
      </w:pPr>
    </w:p>
    <w:p w14:paraId="0E64B9E4" w14:textId="77777777" w:rsidR="00CF0A51" w:rsidRPr="00787E59" w:rsidRDefault="003E6479" w:rsidP="00787E59">
      <w:pPr>
        <w:pStyle w:val="Sinespaciado"/>
        <w:numPr>
          <w:ilvl w:val="0"/>
          <w:numId w:val="46"/>
        </w:numPr>
        <w:jc w:val="both"/>
        <w:rPr>
          <w:rFonts w:cs="Arial"/>
          <w:noProof/>
          <w:lang w:val="es-CO"/>
        </w:rPr>
      </w:pPr>
      <w:r w:rsidRPr="00787E59">
        <w:rPr>
          <w:rFonts w:cs="Arial"/>
          <w:noProof/>
          <w:lang w:val="es-CO"/>
        </w:rPr>
        <w:t xml:space="preserve">Suspender los estudios sin cumplir lo previsto en el artículo </w:t>
      </w:r>
      <w:r w:rsidR="007701AD" w:rsidRPr="00787E59">
        <w:rPr>
          <w:rFonts w:cs="Arial"/>
          <w:noProof/>
          <w:lang w:val="es-CO"/>
        </w:rPr>
        <w:t>2.5.3.</w:t>
      </w:r>
      <w:r w:rsidR="00193D8E" w:rsidRPr="00787E59">
        <w:rPr>
          <w:rFonts w:cs="Arial"/>
          <w:noProof/>
          <w:lang w:val="es-CO"/>
        </w:rPr>
        <w:t>4.</w:t>
      </w:r>
      <w:r w:rsidR="009A3781" w:rsidRPr="00787E59">
        <w:rPr>
          <w:rFonts w:cs="Arial"/>
          <w:noProof/>
          <w:lang w:val="es-CO"/>
        </w:rPr>
        <w:t>5</w:t>
      </w:r>
      <w:r w:rsidR="00193D8E" w:rsidRPr="00787E59">
        <w:rPr>
          <w:rFonts w:cs="Arial"/>
          <w:noProof/>
          <w:lang w:val="es-CO"/>
        </w:rPr>
        <w:t>.8</w:t>
      </w:r>
      <w:r w:rsidRPr="00787E59">
        <w:rPr>
          <w:rFonts w:cs="Arial"/>
          <w:noProof/>
          <w:lang w:val="es-CO"/>
        </w:rPr>
        <w:t>.</w:t>
      </w:r>
    </w:p>
    <w:p w14:paraId="493C249D" w14:textId="77777777" w:rsidR="00CF0A51" w:rsidRPr="00787E59" w:rsidRDefault="00CF0A51" w:rsidP="00787E59">
      <w:pPr>
        <w:pStyle w:val="Sinespaciado"/>
        <w:ind w:left="360"/>
        <w:jc w:val="both"/>
        <w:rPr>
          <w:rFonts w:cs="Arial"/>
          <w:noProof/>
          <w:lang w:val="es-CO"/>
        </w:rPr>
      </w:pPr>
    </w:p>
    <w:p w14:paraId="23556B23" w14:textId="77777777" w:rsidR="003E6479" w:rsidRPr="00787E59" w:rsidRDefault="003E6479" w:rsidP="00787E59">
      <w:pPr>
        <w:pStyle w:val="Sinespaciado"/>
        <w:numPr>
          <w:ilvl w:val="0"/>
          <w:numId w:val="46"/>
        </w:numPr>
        <w:jc w:val="both"/>
        <w:rPr>
          <w:rFonts w:cs="Arial"/>
          <w:noProof/>
          <w:lang w:val="es-CO"/>
        </w:rPr>
      </w:pPr>
      <w:r w:rsidRPr="00787E59">
        <w:rPr>
          <w:rFonts w:cs="Arial"/>
          <w:noProof/>
          <w:lang w:val="es-CO"/>
        </w:rPr>
        <w:t>Abandonar los estudios para los cuales se otorga la beca.</w:t>
      </w:r>
    </w:p>
    <w:p w14:paraId="1EFBD7DD" w14:textId="77777777" w:rsidR="00CF0A51" w:rsidRPr="00787E59" w:rsidRDefault="00CF0A51" w:rsidP="00787E59">
      <w:pPr>
        <w:pStyle w:val="Sinespaciado"/>
        <w:ind w:left="360"/>
        <w:jc w:val="both"/>
        <w:rPr>
          <w:rFonts w:cs="Arial"/>
          <w:noProof/>
          <w:lang w:val="es-CO"/>
        </w:rPr>
      </w:pPr>
    </w:p>
    <w:p w14:paraId="3E94EAF7" w14:textId="3A0546E8" w:rsidR="00CF0A51" w:rsidRPr="00787E59" w:rsidRDefault="00CF0A51" w:rsidP="00787E59">
      <w:pPr>
        <w:pStyle w:val="Sinespaciado"/>
        <w:numPr>
          <w:ilvl w:val="0"/>
          <w:numId w:val="46"/>
        </w:numPr>
        <w:jc w:val="both"/>
        <w:rPr>
          <w:rFonts w:cs="Arial"/>
          <w:noProof/>
          <w:lang w:val="es-CO"/>
        </w:rPr>
      </w:pPr>
      <w:r w:rsidRPr="00787E59">
        <w:rPr>
          <w:rFonts w:cs="Arial"/>
          <w:noProof/>
          <w:lang w:val="es-CO"/>
        </w:rPr>
        <w:t>Tener otro apoyo económico de la Nación a través del ICETEX, distinto a esta beca, para realizar estudios de pregrado</w:t>
      </w:r>
      <w:r w:rsidR="0087162E">
        <w:rPr>
          <w:rFonts w:cs="Arial"/>
          <w:noProof/>
          <w:lang w:val="es-CO"/>
        </w:rPr>
        <w:t>.</w:t>
      </w:r>
      <w:r w:rsidRPr="00787E59">
        <w:rPr>
          <w:rFonts w:cs="Arial"/>
          <w:noProof/>
          <w:lang w:val="es-CO"/>
        </w:rPr>
        <w:t>.</w:t>
      </w:r>
    </w:p>
    <w:p w14:paraId="7206C99D" w14:textId="77777777" w:rsidR="00946DA7" w:rsidRPr="00787E59" w:rsidRDefault="00946DA7" w:rsidP="00787E59">
      <w:pPr>
        <w:pStyle w:val="Sinespaciado"/>
        <w:ind w:left="360"/>
        <w:jc w:val="both"/>
        <w:rPr>
          <w:rFonts w:cs="Arial"/>
          <w:noProof/>
          <w:lang w:val="es-CO"/>
        </w:rPr>
      </w:pPr>
    </w:p>
    <w:p w14:paraId="09717B9B" w14:textId="77777777" w:rsidR="00946DA7" w:rsidRPr="00787E59" w:rsidRDefault="00202E02" w:rsidP="00787E59">
      <w:pPr>
        <w:pStyle w:val="Sinespaciado"/>
        <w:numPr>
          <w:ilvl w:val="0"/>
          <w:numId w:val="46"/>
        </w:numPr>
        <w:jc w:val="both"/>
        <w:rPr>
          <w:rFonts w:cs="Arial"/>
          <w:noProof/>
          <w:lang w:val="es-CO"/>
        </w:rPr>
      </w:pPr>
      <w:r w:rsidRPr="00787E59">
        <w:rPr>
          <w:rFonts w:cs="Arial"/>
          <w:noProof/>
          <w:lang w:val="es-CO"/>
        </w:rPr>
        <w:t xml:space="preserve">Incumplir alguna de las obligaciones </w:t>
      </w:r>
      <w:r w:rsidR="003D647C">
        <w:rPr>
          <w:rFonts w:cs="Arial"/>
          <w:noProof/>
          <w:lang w:val="es-CO"/>
        </w:rPr>
        <w:t xml:space="preserve">previstas en </w:t>
      </w:r>
      <w:r w:rsidRPr="00787E59">
        <w:rPr>
          <w:rFonts w:cs="Arial"/>
          <w:noProof/>
          <w:lang w:val="es-CO"/>
        </w:rPr>
        <w:t>el artículo 2.5.3.4.5.8</w:t>
      </w:r>
      <w:r w:rsidR="00946DA7" w:rsidRPr="00787E59">
        <w:rPr>
          <w:rFonts w:cs="Arial"/>
          <w:noProof/>
          <w:lang w:val="es-CO"/>
        </w:rPr>
        <w:t>.</w:t>
      </w:r>
    </w:p>
    <w:p w14:paraId="619FAE9E" w14:textId="77777777" w:rsidR="003E6479" w:rsidRPr="00CF4435" w:rsidRDefault="003E6479" w:rsidP="00990C34">
      <w:pPr>
        <w:pStyle w:val="Sinespaciado"/>
        <w:jc w:val="both"/>
        <w:rPr>
          <w:rFonts w:cs="Arial"/>
          <w:noProof/>
        </w:rPr>
      </w:pPr>
    </w:p>
    <w:p w14:paraId="45FABDE9" w14:textId="13A7FF0F" w:rsidR="00D14265" w:rsidRDefault="0082665A" w:rsidP="00990C34">
      <w:pPr>
        <w:pStyle w:val="Sinespaciado"/>
        <w:jc w:val="both"/>
        <w:rPr>
          <w:rFonts w:cs="Arial"/>
          <w:noProof/>
        </w:rPr>
      </w:pPr>
      <w:r w:rsidRPr="00CF4435">
        <w:rPr>
          <w:rFonts w:cs="Arial"/>
          <w:b/>
          <w:noProof/>
        </w:rPr>
        <w:t>Parágrafo</w:t>
      </w:r>
      <w:r w:rsidR="00D14265">
        <w:rPr>
          <w:rFonts w:cs="Arial"/>
          <w:b/>
          <w:noProof/>
        </w:rPr>
        <w:t xml:space="preserve"> 1</w:t>
      </w:r>
      <w:r w:rsidR="00775D4E" w:rsidRPr="00CF4435">
        <w:rPr>
          <w:rFonts w:cs="Arial"/>
          <w:b/>
          <w:noProof/>
        </w:rPr>
        <w:t>.</w:t>
      </w:r>
      <w:r w:rsidRPr="00CF4435">
        <w:rPr>
          <w:rFonts w:cs="Arial"/>
          <w:noProof/>
        </w:rPr>
        <w:t xml:space="preserve"> </w:t>
      </w:r>
      <w:r w:rsidR="00D14265">
        <w:rPr>
          <w:rFonts w:cs="Arial"/>
          <w:noProof/>
        </w:rPr>
        <w:t>En caso de que el beneficiario pierda la beca, previo agotamiento del procedimiento administrativo correspondiente a que haya lugar, el ICETEX ejecutará las acciones para que el beneficiario pague a favor de la Nación un monto igual al de los recursos que se invirtieron en los estudios hasta ese momento. De no hacerlo, el ICETEX aplicará las políticas de recuperación de cartera que tenga vigentes.</w:t>
      </w:r>
      <w:r w:rsidR="00604F87">
        <w:rPr>
          <w:rFonts w:cs="Arial"/>
          <w:noProof/>
        </w:rPr>
        <w:t xml:space="preserve"> Se exceptúa </w:t>
      </w:r>
      <w:r w:rsidR="006E4961">
        <w:rPr>
          <w:rFonts w:cs="Arial"/>
          <w:noProof/>
        </w:rPr>
        <w:t xml:space="preserve">del pago de que trata el presente paragrafo, en la ocurrencia de los siguientes eventos: </w:t>
      </w:r>
    </w:p>
    <w:p w14:paraId="5B56D803" w14:textId="77777777" w:rsidR="00EC7095" w:rsidRDefault="00EC7095" w:rsidP="00990C34">
      <w:pPr>
        <w:pStyle w:val="Sinespaciado"/>
        <w:jc w:val="both"/>
        <w:rPr>
          <w:rFonts w:cs="Arial"/>
          <w:noProof/>
        </w:rPr>
      </w:pPr>
    </w:p>
    <w:p w14:paraId="2793BEA9" w14:textId="46BC01C6" w:rsidR="00604F87" w:rsidRDefault="00604F87" w:rsidP="0087162E">
      <w:pPr>
        <w:pStyle w:val="Sinespaciado"/>
        <w:numPr>
          <w:ilvl w:val="0"/>
          <w:numId w:val="48"/>
        </w:numPr>
        <w:jc w:val="both"/>
        <w:rPr>
          <w:rFonts w:cs="Arial"/>
          <w:lang w:val="es-CO"/>
        </w:rPr>
      </w:pPr>
      <w:r w:rsidRPr="001A4447">
        <w:rPr>
          <w:rFonts w:cs="Arial"/>
          <w:lang w:val="es-CO"/>
        </w:rPr>
        <w:t>Cierre temporal o definitivo del programa o de la universidad, que le impida culminar el programa y el logro del título académico. Tal evento deberá ser informad</w:t>
      </w:r>
      <w:r w:rsidR="0087162E">
        <w:rPr>
          <w:rFonts w:cs="Arial"/>
          <w:lang w:val="es-CO"/>
        </w:rPr>
        <w:t>o por el beneficiario al ICETEX</w:t>
      </w:r>
      <w:r w:rsidRPr="001A4447">
        <w:rPr>
          <w:rFonts w:cs="Arial"/>
          <w:lang w:val="es-CO"/>
        </w:rPr>
        <w:t>.</w:t>
      </w:r>
    </w:p>
    <w:p w14:paraId="50CF3887" w14:textId="5ACC4EFB" w:rsidR="00604F87" w:rsidRPr="001A4447" w:rsidRDefault="00604F87" w:rsidP="0087162E">
      <w:pPr>
        <w:pStyle w:val="Sinespaciado"/>
        <w:numPr>
          <w:ilvl w:val="0"/>
          <w:numId w:val="48"/>
        </w:numPr>
        <w:jc w:val="both"/>
        <w:rPr>
          <w:rFonts w:cs="Arial"/>
          <w:lang w:val="es-CO"/>
        </w:rPr>
      </w:pPr>
      <w:r>
        <w:rPr>
          <w:rFonts w:cs="Arial"/>
          <w:lang w:val="es-CO"/>
        </w:rPr>
        <w:t xml:space="preserve">Desistimiento o abandono de los estudios por </w:t>
      </w:r>
      <w:r w:rsidR="00C86704">
        <w:rPr>
          <w:rFonts w:cs="Arial"/>
          <w:lang w:val="es-CO"/>
        </w:rPr>
        <w:t>fuerza mayor</w:t>
      </w:r>
      <w:r w:rsidR="00254F13">
        <w:rPr>
          <w:rFonts w:cs="Arial"/>
          <w:lang w:val="es-CO"/>
        </w:rPr>
        <w:t xml:space="preserve"> o </w:t>
      </w:r>
      <w:r w:rsidR="00C86704">
        <w:rPr>
          <w:rFonts w:cs="Arial"/>
          <w:lang w:val="es-CO"/>
        </w:rPr>
        <w:t xml:space="preserve">caso fortuito o </w:t>
      </w:r>
      <w:r w:rsidR="00254F13">
        <w:rPr>
          <w:rFonts w:cs="Arial"/>
          <w:lang w:val="es-CO"/>
        </w:rPr>
        <w:t xml:space="preserve">en </w:t>
      </w:r>
      <w:r w:rsidR="00C86704">
        <w:rPr>
          <w:rFonts w:cs="Arial"/>
          <w:lang w:val="es-CO"/>
        </w:rPr>
        <w:t xml:space="preserve">situaciones </w:t>
      </w:r>
      <w:r>
        <w:rPr>
          <w:rFonts w:cs="Arial"/>
          <w:lang w:val="es-CO"/>
        </w:rPr>
        <w:t>ajenas a la voluntad del beneficiario como desplazamiento forzado, amenazas de terceros que atenten contra su integridad personal.</w:t>
      </w:r>
    </w:p>
    <w:p w14:paraId="6A0620F3" w14:textId="29345B78" w:rsidR="00604F87" w:rsidRPr="001A4447" w:rsidRDefault="00604F87" w:rsidP="0087162E">
      <w:pPr>
        <w:pStyle w:val="Sinespaciado"/>
        <w:numPr>
          <w:ilvl w:val="0"/>
          <w:numId w:val="48"/>
        </w:numPr>
        <w:jc w:val="both"/>
        <w:rPr>
          <w:rFonts w:cs="Arial"/>
          <w:lang w:val="es-CO"/>
        </w:rPr>
      </w:pPr>
      <w:r w:rsidRPr="001A4447">
        <w:rPr>
          <w:rFonts w:cs="Arial"/>
          <w:lang w:val="es-CO"/>
        </w:rPr>
        <w:t>Muerte</w:t>
      </w:r>
      <w:r w:rsidR="0006582A">
        <w:rPr>
          <w:rFonts w:cs="Arial"/>
          <w:lang w:val="es-CO"/>
        </w:rPr>
        <w:t>,</w:t>
      </w:r>
      <w:r w:rsidRPr="001A4447">
        <w:rPr>
          <w:rFonts w:cs="Arial"/>
          <w:lang w:val="es-CO"/>
        </w:rPr>
        <w:t xml:space="preserve"> </w:t>
      </w:r>
      <w:r w:rsidR="00DB4AEE">
        <w:rPr>
          <w:rFonts w:cs="Arial"/>
          <w:lang w:val="es-CO"/>
        </w:rPr>
        <w:t>discapacidad</w:t>
      </w:r>
      <w:r w:rsidR="00DB4AEE" w:rsidRPr="001A4447">
        <w:rPr>
          <w:rFonts w:cs="Arial"/>
          <w:lang w:val="es-CO"/>
        </w:rPr>
        <w:t xml:space="preserve"> </w:t>
      </w:r>
      <w:r w:rsidRPr="001A4447">
        <w:rPr>
          <w:rFonts w:cs="Arial"/>
          <w:lang w:val="es-CO"/>
        </w:rPr>
        <w:t xml:space="preserve">física </w:t>
      </w:r>
      <w:r w:rsidR="00DB4AEE" w:rsidRPr="001A4447">
        <w:rPr>
          <w:rFonts w:cs="Arial"/>
          <w:lang w:val="es-CO"/>
        </w:rPr>
        <w:t xml:space="preserve">total y permanente </w:t>
      </w:r>
      <w:r w:rsidRPr="001A4447">
        <w:rPr>
          <w:rFonts w:cs="Arial"/>
          <w:lang w:val="es-CO"/>
        </w:rPr>
        <w:t>o</w:t>
      </w:r>
      <w:r w:rsidR="00DB4AEE">
        <w:rPr>
          <w:rFonts w:cs="Arial"/>
          <w:lang w:val="es-CO"/>
        </w:rPr>
        <w:t xml:space="preserve"> discapacidad</w:t>
      </w:r>
      <w:r w:rsidRPr="001A4447">
        <w:rPr>
          <w:rFonts w:cs="Arial"/>
          <w:lang w:val="es-CO"/>
        </w:rPr>
        <w:t xml:space="preserve"> mental total y permanente</w:t>
      </w:r>
      <w:r w:rsidR="00DB4AEE">
        <w:rPr>
          <w:rFonts w:cs="Arial"/>
          <w:lang w:val="es-CO"/>
        </w:rPr>
        <w:t>,</w:t>
      </w:r>
      <w:r w:rsidRPr="001A4447">
        <w:rPr>
          <w:rFonts w:cs="Arial"/>
          <w:lang w:val="es-CO"/>
        </w:rPr>
        <w:t xml:space="preserve"> que le impida al beneficiario la realización de los estudios. Tal evento deberá ser informado por la universidad donde el beneficiario adelanta sus estudios al ICETEX.</w:t>
      </w:r>
    </w:p>
    <w:p w14:paraId="663D453C" w14:textId="77777777" w:rsidR="00604F87" w:rsidRPr="0087162E" w:rsidRDefault="00604F87" w:rsidP="00990C34">
      <w:pPr>
        <w:pStyle w:val="Sinespaciado"/>
        <w:jc w:val="both"/>
        <w:rPr>
          <w:rFonts w:cs="Arial"/>
          <w:noProof/>
          <w:lang w:val="es-CO"/>
        </w:rPr>
      </w:pPr>
    </w:p>
    <w:p w14:paraId="2765E3C9" w14:textId="2203D0F6" w:rsidR="00D14265" w:rsidRDefault="00D14265" w:rsidP="00990C34">
      <w:pPr>
        <w:pStyle w:val="Sinespaciado"/>
        <w:jc w:val="both"/>
        <w:rPr>
          <w:rFonts w:cs="Arial"/>
          <w:noProof/>
        </w:rPr>
      </w:pPr>
      <w:r w:rsidRPr="00CF0A51">
        <w:rPr>
          <w:rFonts w:cs="Arial"/>
          <w:b/>
          <w:noProof/>
        </w:rPr>
        <w:t>Par</w:t>
      </w:r>
      <w:r w:rsidR="00CF0A51" w:rsidRPr="00CF0A51">
        <w:rPr>
          <w:rFonts w:cs="Arial"/>
          <w:b/>
          <w:noProof/>
        </w:rPr>
        <w:t>á</w:t>
      </w:r>
      <w:r w:rsidRPr="00CF0A51">
        <w:rPr>
          <w:rFonts w:cs="Arial"/>
          <w:b/>
          <w:noProof/>
        </w:rPr>
        <w:t>grafo 2.</w:t>
      </w:r>
      <w:r>
        <w:rPr>
          <w:rFonts w:cs="Arial"/>
          <w:noProof/>
        </w:rPr>
        <w:t xml:space="preserve"> Para declarar la ocurrencia de las causales previstas en los nu</w:t>
      </w:r>
      <w:r w:rsidR="003E38F7">
        <w:rPr>
          <w:rFonts w:cs="Arial"/>
          <w:noProof/>
        </w:rPr>
        <w:t>merales</w:t>
      </w:r>
      <w:r>
        <w:rPr>
          <w:rFonts w:cs="Arial"/>
          <w:noProof/>
        </w:rPr>
        <w:t xml:space="preserve"> 1 y 3 del presente artículo, el ICETEX solicitará a la institución de educación superior donde se encontraba matriculado el beneficiario, una certificación en la que conste  que </w:t>
      </w:r>
      <w:r w:rsidR="00DB4AEE">
        <w:rPr>
          <w:rFonts w:cs="Arial"/>
          <w:noProof/>
        </w:rPr>
        <w:t>e</w:t>
      </w:r>
      <w:bookmarkStart w:id="1" w:name="_GoBack"/>
      <w:bookmarkEnd w:id="1"/>
      <w:r>
        <w:rPr>
          <w:rFonts w:cs="Arial"/>
          <w:noProof/>
        </w:rPr>
        <w:t>ste ha perdido su calidad de estudiante.</w:t>
      </w:r>
    </w:p>
    <w:p w14:paraId="0AE0679F" w14:textId="77777777" w:rsidR="00D14265" w:rsidRDefault="00D14265" w:rsidP="00990C34">
      <w:pPr>
        <w:pStyle w:val="Sinespaciado"/>
        <w:jc w:val="both"/>
        <w:rPr>
          <w:rFonts w:cs="Arial"/>
          <w:noProof/>
        </w:rPr>
      </w:pPr>
    </w:p>
    <w:p w14:paraId="5DF3EAD1" w14:textId="77777777" w:rsidR="00D14265" w:rsidRDefault="00D14265" w:rsidP="00990C34">
      <w:pPr>
        <w:pStyle w:val="Sinespaciado"/>
        <w:jc w:val="both"/>
        <w:rPr>
          <w:rFonts w:cs="Arial"/>
          <w:noProof/>
        </w:rPr>
      </w:pPr>
      <w:r w:rsidRPr="00CF0A51">
        <w:rPr>
          <w:rFonts w:cs="Arial"/>
          <w:b/>
          <w:noProof/>
        </w:rPr>
        <w:t>Parágrafo 3.</w:t>
      </w:r>
      <w:r>
        <w:rPr>
          <w:rFonts w:cs="Arial"/>
          <w:noProof/>
        </w:rPr>
        <w:t xml:space="preserve"> El ICETEX reintegrará los recursos recaudados en virtud de lo dispuesto en el parágrafo 1 de este artículo a la Dirección General de Crédito Público y Tesoro </w:t>
      </w:r>
      <w:r>
        <w:rPr>
          <w:rFonts w:cs="Arial"/>
          <w:noProof/>
        </w:rPr>
        <w:lastRenderedPageBreak/>
        <w:t>Nacional del Ministerio de Hacienda y Crédito Público, en la oportunidad que determinen las dispocisiones vigentes sobre la materia.</w:t>
      </w:r>
    </w:p>
    <w:p w14:paraId="71844CA2" w14:textId="77777777" w:rsidR="00D14265" w:rsidRDefault="00D14265" w:rsidP="00990C34">
      <w:pPr>
        <w:pStyle w:val="Sinespaciado"/>
        <w:jc w:val="both"/>
        <w:rPr>
          <w:rFonts w:cs="Arial"/>
          <w:noProof/>
        </w:rPr>
      </w:pPr>
    </w:p>
    <w:p w14:paraId="7B7CD497" w14:textId="77777777" w:rsidR="00A9350F" w:rsidRPr="00CF4435" w:rsidRDefault="00BB2A65" w:rsidP="00CF4435">
      <w:pPr>
        <w:pStyle w:val="Sinespaciado"/>
        <w:jc w:val="both"/>
        <w:outlineLvl w:val="1"/>
        <w:rPr>
          <w:rFonts w:cs="Arial"/>
          <w:b/>
        </w:rPr>
      </w:pPr>
      <w:r w:rsidRPr="00CF4435">
        <w:rPr>
          <w:rFonts w:cs="Arial"/>
          <w:b/>
        </w:rPr>
        <w:t xml:space="preserve">Artículo </w:t>
      </w:r>
      <w:r w:rsidR="0086449E" w:rsidRPr="00CF4435">
        <w:rPr>
          <w:rFonts w:cs="Arial"/>
          <w:b/>
        </w:rPr>
        <w:t>2</w:t>
      </w:r>
      <w:r w:rsidR="00AF61A4" w:rsidRPr="00CF4435">
        <w:rPr>
          <w:rFonts w:cs="Arial"/>
          <w:b/>
        </w:rPr>
        <w:t>.</w:t>
      </w:r>
      <w:r w:rsidRPr="00CF4435">
        <w:rPr>
          <w:rFonts w:cs="Arial"/>
          <w:b/>
        </w:rPr>
        <w:t xml:space="preserve"> </w:t>
      </w:r>
      <w:r w:rsidRPr="00CF4435">
        <w:rPr>
          <w:rFonts w:cs="Arial"/>
          <w:b/>
          <w:i/>
        </w:rPr>
        <w:t>Vigencia.</w:t>
      </w:r>
      <w:r w:rsidRPr="00CF4435">
        <w:rPr>
          <w:rFonts w:cs="Arial"/>
          <w:i/>
        </w:rPr>
        <w:t xml:space="preserve"> </w:t>
      </w:r>
      <w:r w:rsidRPr="00CF4435">
        <w:rPr>
          <w:rFonts w:cs="Arial"/>
        </w:rPr>
        <w:t xml:space="preserve">El presente </w:t>
      </w:r>
      <w:r w:rsidR="007B6FF0" w:rsidRPr="00CF4435">
        <w:rPr>
          <w:rFonts w:cs="Arial"/>
        </w:rPr>
        <w:t>d</w:t>
      </w:r>
      <w:r w:rsidRPr="00CF4435">
        <w:rPr>
          <w:rFonts w:cs="Arial"/>
        </w:rPr>
        <w:t>ecreto rige a partir de la fecha de su publicación.</w:t>
      </w:r>
    </w:p>
    <w:p w14:paraId="7EF49ADD" w14:textId="77777777" w:rsidR="00AF61A4" w:rsidRPr="00CF4435" w:rsidRDefault="00AF61A4" w:rsidP="00990C34">
      <w:pPr>
        <w:pStyle w:val="Sinespaciado"/>
        <w:jc w:val="both"/>
        <w:rPr>
          <w:rFonts w:cs="Arial"/>
          <w:bCs/>
        </w:rPr>
      </w:pPr>
    </w:p>
    <w:p w14:paraId="08E613CA" w14:textId="77777777" w:rsidR="00AF61A4" w:rsidRPr="00CF4435" w:rsidRDefault="00AF61A4" w:rsidP="00990C34">
      <w:pPr>
        <w:pStyle w:val="Sinespaciado"/>
        <w:jc w:val="both"/>
        <w:rPr>
          <w:rFonts w:cs="Arial"/>
          <w:bCs/>
        </w:rPr>
      </w:pPr>
    </w:p>
    <w:p w14:paraId="7D91D777" w14:textId="77777777" w:rsidR="003A66EC" w:rsidRPr="00CF4435" w:rsidRDefault="00A9350F" w:rsidP="00990C34">
      <w:pPr>
        <w:pStyle w:val="Sinespaciado"/>
        <w:jc w:val="center"/>
        <w:rPr>
          <w:rFonts w:cs="Arial"/>
        </w:rPr>
      </w:pPr>
      <w:r w:rsidRPr="00CF4435">
        <w:rPr>
          <w:rFonts w:cs="Arial"/>
          <w:b/>
        </w:rPr>
        <w:t>PUBLÍQUESE Y CÚMPLASE</w:t>
      </w:r>
    </w:p>
    <w:p w14:paraId="5F03DB14" w14:textId="77777777" w:rsidR="003A66EC" w:rsidRPr="00CF4435" w:rsidRDefault="003A66EC" w:rsidP="00990C34">
      <w:pPr>
        <w:pStyle w:val="Sinespaciado"/>
        <w:jc w:val="both"/>
        <w:rPr>
          <w:rFonts w:cs="Arial"/>
          <w:lang w:val="es-ES_tradnl"/>
        </w:rPr>
      </w:pPr>
    </w:p>
    <w:p w14:paraId="31F86901" w14:textId="77777777" w:rsidR="00A9350F" w:rsidRPr="00CF4435" w:rsidRDefault="00A9350F" w:rsidP="00990C34">
      <w:pPr>
        <w:pStyle w:val="Sinespaciado"/>
        <w:jc w:val="both"/>
        <w:rPr>
          <w:rFonts w:cs="Arial"/>
          <w:lang w:val="es-ES_tradnl"/>
        </w:rPr>
      </w:pPr>
      <w:r w:rsidRPr="00CF4435">
        <w:rPr>
          <w:rFonts w:cs="Arial"/>
          <w:lang w:val="es-ES_tradnl"/>
        </w:rPr>
        <w:t>Dado en Bogotá D. C.</w:t>
      </w:r>
    </w:p>
    <w:p w14:paraId="21E123EE" w14:textId="77777777" w:rsidR="00DC20CB" w:rsidRPr="00CF4435" w:rsidRDefault="00DC20CB" w:rsidP="00990C34">
      <w:pPr>
        <w:pStyle w:val="Sinespaciado"/>
        <w:jc w:val="both"/>
        <w:rPr>
          <w:rFonts w:cs="Arial"/>
          <w:lang w:val="es-ES_tradnl"/>
        </w:rPr>
      </w:pPr>
    </w:p>
    <w:p w14:paraId="552C2FC3" w14:textId="77777777" w:rsidR="00A9350F" w:rsidRPr="00CF4435" w:rsidRDefault="00A9350F" w:rsidP="00990C34">
      <w:pPr>
        <w:pStyle w:val="Sinespaciado"/>
        <w:jc w:val="both"/>
        <w:rPr>
          <w:rFonts w:cs="Arial"/>
          <w:b/>
        </w:rPr>
      </w:pPr>
    </w:p>
    <w:p w14:paraId="1B311E90" w14:textId="77777777" w:rsidR="00BF0463" w:rsidRPr="00CF4435" w:rsidRDefault="00BF0463" w:rsidP="00990C34">
      <w:pPr>
        <w:pStyle w:val="Sinespaciado"/>
        <w:jc w:val="both"/>
        <w:rPr>
          <w:rFonts w:cs="Arial"/>
          <w:b/>
        </w:rPr>
      </w:pPr>
    </w:p>
    <w:p w14:paraId="466E422B" w14:textId="77777777" w:rsidR="00BF0463" w:rsidRPr="00CF4435" w:rsidRDefault="00BF0463" w:rsidP="00990C34">
      <w:pPr>
        <w:pStyle w:val="Sinespaciado"/>
        <w:jc w:val="both"/>
        <w:rPr>
          <w:rFonts w:cs="Arial"/>
          <w:b/>
        </w:rPr>
      </w:pPr>
    </w:p>
    <w:p w14:paraId="0EED4CE2" w14:textId="77777777" w:rsidR="003A66EC" w:rsidRPr="00CF4435" w:rsidRDefault="006E4190" w:rsidP="00193D8E">
      <w:pPr>
        <w:pStyle w:val="Sinespaciado"/>
        <w:tabs>
          <w:tab w:val="left" w:pos="2910"/>
        </w:tabs>
        <w:jc w:val="both"/>
        <w:rPr>
          <w:rFonts w:cs="Arial"/>
          <w:b/>
        </w:rPr>
      </w:pPr>
      <w:r>
        <w:rPr>
          <w:rFonts w:cs="Arial"/>
          <w:b/>
        </w:rPr>
        <w:tab/>
      </w:r>
    </w:p>
    <w:p w14:paraId="40AB24BC" w14:textId="77777777" w:rsidR="003A7025" w:rsidRPr="00CF4435" w:rsidRDefault="003A7025" w:rsidP="00990C34">
      <w:pPr>
        <w:pStyle w:val="Sinespaciado"/>
        <w:jc w:val="both"/>
        <w:rPr>
          <w:rFonts w:cs="Arial"/>
          <w:b/>
        </w:rPr>
      </w:pPr>
      <w:r w:rsidRPr="00CF4435">
        <w:rPr>
          <w:rFonts w:cs="Arial"/>
          <w:b/>
        </w:rPr>
        <w:t xml:space="preserve">EL MINISTRO DE HACIENDA Y CRÉDITO </w:t>
      </w:r>
      <w:r w:rsidR="00512520" w:rsidRPr="00CF4435">
        <w:rPr>
          <w:rFonts w:cs="Arial"/>
          <w:b/>
        </w:rPr>
        <w:t>PÚBLICO</w:t>
      </w:r>
      <w:r w:rsidRPr="00CF4435">
        <w:rPr>
          <w:rFonts w:cs="Arial"/>
          <w:b/>
        </w:rPr>
        <w:t>,</w:t>
      </w:r>
    </w:p>
    <w:p w14:paraId="00AD27B4" w14:textId="77777777" w:rsidR="003A7025" w:rsidRPr="00CF4435" w:rsidRDefault="003A7025" w:rsidP="00990C34">
      <w:pPr>
        <w:pStyle w:val="Sinespaciado"/>
        <w:jc w:val="both"/>
        <w:rPr>
          <w:rFonts w:cs="Arial"/>
          <w:b/>
        </w:rPr>
      </w:pPr>
    </w:p>
    <w:p w14:paraId="0DD8CAFB" w14:textId="77777777" w:rsidR="003A7025" w:rsidRPr="00CF4435" w:rsidRDefault="003A7025" w:rsidP="00990C34">
      <w:pPr>
        <w:pStyle w:val="Sinespaciado"/>
        <w:jc w:val="both"/>
        <w:rPr>
          <w:rFonts w:cs="Arial"/>
          <w:b/>
        </w:rPr>
      </w:pPr>
    </w:p>
    <w:p w14:paraId="50EFC791" w14:textId="77777777" w:rsidR="003A66EC" w:rsidRPr="00CF4435" w:rsidRDefault="003A66EC" w:rsidP="00990C34">
      <w:pPr>
        <w:pStyle w:val="Sinespaciado"/>
        <w:jc w:val="both"/>
        <w:rPr>
          <w:rFonts w:cs="Arial"/>
          <w:b/>
        </w:rPr>
      </w:pPr>
    </w:p>
    <w:p w14:paraId="19C7D67D" w14:textId="77777777" w:rsidR="003A66EC" w:rsidRPr="00CF4435" w:rsidRDefault="003A66EC" w:rsidP="00990C34">
      <w:pPr>
        <w:pStyle w:val="Sinespaciado"/>
        <w:jc w:val="both"/>
        <w:rPr>
          <w:rFonts w:cs="Arial"/>
          <w:b/>
        </w:rPr>
      </w:pPr>
    </w:p>
    <w:p w14:paraId="227C3C40" w14:textId="77777777" w:rsidR="00DC20CB" w:rsidRPr="00CF4435" w:rsidRDefault="00DC20CB" w:rsidP="00990C34">
      <w:pPr>
        <w:pStyle w:val="Sinespaciado"/>
        <w:jc w:val="both"/>
        <w:rPr>
          <w:rFonts w:cs="Arial"/>
          <w:b/>
        </w:rPr>
      </w:pPr>
    </w:p>
    <w:p w14:paraId="132017A1" w14:textId="77777777" w:rsidR="003A7025" w:rsidRPr="00CF4435" w:rsidRDefault="003A7025" w:rsidP="00990C34">
      <w:pPr>
        <w:pStyle w:val="Sinespaciado"/>
        <w:jc w:val="both"/>
        <w:rPr>
          <w:rFonts w:cs="Arial"/>
          <w:b/>
        </w:rPr>
      </w:pPr>
      <w:r w:rsidRPr="00CF4435">
        <w:rPr>
          <w:rFonts w:cs="Arial"/>
          <w:b/>
        </w:rPr>
        <w:t xml:space="preserve">                                         </w:t>
      </w:r>
      <w:r w:rsidR="00437C10" w:rsidRPr="00CF4435">
        <w:rPr>
          <w:rFonts w:cs="Arial"/>
          <w:b/>
        </w:rPr>
        <w:t xml:space="preserve">                              </w:t>
      </w:r>
      <w:r w:rsidRPr="00CF4435">
        <w:rPr>
          <w:rFonts w:cs="Arial"/>
          <w:b/>
        </w:rPr>
        <w:t xml:space="preserve">  </w:t>
      </w:r>
      <w:r w:rsidR="00AF61A4" w:rsidRPr="00CF4435">
        <w:rPr>
          <w:rFonts w:cs="Arial"/>
          <w:b/>
        </w:rPr>
        <w:t>M</w:t>
      </w:r>
      <w:r w:rsidRPr="00CF4435">
        <w:rPr>
          <w:rFonts w:cs="Arial"/>
          <w:b/>
        </w:rPr>
        <w:t>AURICIO CÁRDENAS</w:t>
      </w:r>
      <w:r w:rsidR="00526F4B" w:rsidRPr="00CF4435">
        <w:rPr>
          <w:rFonts w:cs="Arial"/>
          <w:b/>
        </w:rPr>
        <w:t xml:space="preserve"> </w:t>
      </w:r>
      <w:r w:rsidRPr="00CF4435">
        <w:rPr>
          <w:rFonts w:cs="Arial"/>
          <w:b/>
        </w:rPr>
        <w:t>SANTAMARÍA</w:t>
      </w:r>
    </w:p>
    <w:p w14:paraId="51372DB1" w14:textId="77777777" w:rsidR="00A9350F" w:rsidRPr="007D0F9B" w:rsidRDefault="00A9350F" w:rsidP="00990C34">
      <w:pPr>
        <w:pStyle w:val="Sinespaciado"/>
        <w:jc w:val="both"/>
        <w:rPr>
          <w:rFonts w:cs="Arial"/>
          <w:b/>
          <w:highlight w:val="lightGray"/>
        </w:rPr>
      </w:pPr>
    </w:p>
    <w:p w14:paraId="4CE0AD9A" w14:textId="77777777" w:rsidR="00A9350F" w:rsidRPr="007D0F9B" w:rsidRDefault="00A9350F" w:rsidP="00990C34">
      <w:pPr>
        <w:pStyle w:val="Sinespaciado"/>
        <w:jc w:val="both"/>
        <w:rPr>
          <w:rFonts w:cs="Arial"/>
          <w:b/>
          <w:highlight w:val="lightGray"/>
        </w:rPr>
      </w:pPr>
    </w:p>
    <w:p w14:paraId="6270BFAA" w14:textId="77777777" w:rsidR="00A9350F" w:rsidRPr="007D0F9B" w:rsidRDefault="00A9350F" w:rsidP="00990C34">
      <w:pPr>
        <w:pStyle w:val="Sinespaciado"/>
        <w:jc w:val="both"/>
        <w:rPr>
          <w:rFonts w:cs="Arial"/>
          <w:b/>
          <w:highlight w:val="lightGray"/>
        </w:rPr>
      </w:pPr>
    </w:p>
    <w:p w14:paraId="1A75CAFB" w14:textId="77777777" w:rsidR="00DC20CB" w:rsidRPr="00CF4435" w:rsidRDefault="00DC20CB" w:rsidP="00990C34">
      <w:pPr>
        <w:pStyle w:val="Sinespaciado"/>
        <w:jc w:val="both"/>
        <w:rPr>
          <w:rFonts w:cs="Arial"/>
          <w:b/>
        </w:rPr>
      </w:pPr>
    </w:p>
    <w:p w14:paraId="33F8BA14" w14:textId="77777777" w:rsidR="00DC20CB" w:rsidRPr="00CF4435" w:rsidRDefault="00DC20CB" w:rsidP="00990C34">
      <w:pPr>
        <w:pStyle w:val="Sinespaciado"/>
        <w:jc w:val="both"/>
        <w:rPr>
          <w:rFonts w:cs="Arial"/>
          <w:b/>
        </w:rPr>
      </w:pPr>
    </w:p>
    <w:p w14:paraId="68076243" w14:textId="77777777" w:rsidR="00A9350F" w:rsidRPr="00CF4435" w:rsidRDefault="00A9350F" w:rsidP="00990C34">
      <w:pPr>
        <w:pStyle w:val="Sinespaciado"/>
        <w:jc w:val="both"/>
        <w:rPr>
          <w:rFonts w:cs="Arial"/>
          <w:b/>
        </w:rPr>
      </w:pPr>
      <w:r w:rsidRPr="00CF4435">
        <w:rPr>
          <w:rFonts w:cs="Arial"/>
          <w:b/>
        </w:rPr>
        <w:t>LA MINISTRA DE EDUCACIÓN NACIONAL,</w:t>
      </w:r>
    </w:p>
    <w:p w14:paraId="7E518BBD" w14:textId="77777777" w:rsidR="00A9350F" w:rsidRPr="00CF4435" w:rsidRDefault="00A9350F" w:rsidP="00990C34">
      <w:pPr>
        <w:pStyle w:val="Sinespaciado"/>
        <w:jc w:val="both"/>
        <w:rPr>
          <w:rFonts w:cs="Arial"/>
          <w:b/>
        </w:rPr>
      </w:pPr>
    </w:p>
    <w:p w14:paraId="196AC4FA" w14:textId="77777777" w:rsidR="00A9350F" w:rsidRPr="00CF4435" w:rsidRDefault="00A9350F" w:rsidP="00990C34">
      <w:pPr>
        <w:pStyle w:val="Sinespaciado"/>
        <w:jc w:val="both"/>
        <w:rPr>
          <w:rFonts w:cs="Arial"/>
          <w:b/>
        </w:rPr>
      </w:pPr>
    </w:p>
    <w:p w14:paraId="30137347" w14:textId="77777777" w:rsidR="00A9350F" w:rsidRPr="00CF4435" w:rsidRDefault="00A9350F" w:rsidP="00990C34">
      <w:pPr>
        <w:pStyle w:val="Sinespaciado"/>
        <w:jc w:val="both"/>
        <w:rPr>
          <w:rFonts w:cs="Arial"/>
          <w:b/>
        </w:rPr>
      </w:pPr>
    </w:p>
    <w:p w14:paraId="753A3711" w14:textId="77777777" w:rsidR="00FA507E" w:rsidRPr="00CF4435" w:rsidRDefault="00FA507E" w:rsidP="00990C34">
      <w:pPr>
        <w:pStyle w:val="Sinespaciado"/>
        <w:jc w:val="both"/>
        <w:rPr>
          <w:rFonts w:cs="Arial"/>
          <w:b/>
        </w:rPr>
      </w:pPr>
    </w:p>
    <w:p w14:paraId="555F83EE" w14:textId="77777777" w:rsidR="005C3825" w:rsidRPr="00CF4435" w:rsidRDefault="005C3825" w:rsidP="00990C34">
      <w:pPr>
        <w:pStyle w:val="Sinespaciado"/>
        <w:jc w:val="both"/>
        <w:rPr>
          <w:rFonts w:cs="Arial"/>
          <w:b/>
        </w:rPr>
      </w:pPr>
    </w:p>
    <w:p w14:paraId="4C552BEF" w14:textId="77777777" w:rsidR="00A479EC" w:rsidRPr="00996509" w:rsidRDefault="00547C3E" w:rsidP="006E1070">
      <w:pPr>
        <w:rPr>
          <w:rFonts w:cs="Arial"/>
          <w:sz w:val="18"/>
          <w:szCs w:val="18"/>
        </w:rPr>
      </w:pPr>
      <w:r w:rsidRPr="00CF4435">
        <w:rPr>
          <w:rFonts w:cs="Arial"/>
          <w:b/>
        </w:rPr>
        <w:t xml:space="preserve">                                                                                               </w:t>
      </w:r>
      <w:r w:rsidR="003A7025" w:rsidRPr="00CF4435">
        <w:rPr>
          <w:rFonts w:cs="Arial"/>
          <w:b/>
        </w:rPr>
        <w:t>YANETH GIHA TOVAR</w:t>
      </w:r>
    </w:p>
    <w:sectPr w:rsidR="00A479EC" w:rsidRPr="00996509" w:rsidSect="004406AC">
      <w:headerReference w:type="even" r:id="rId8"/>
      <w:headerReference w:type="default" r:id="rId9"/>
      <w:footerReference w:type="even" r:id="rId10"/>
      <w:headerReference w:type="first" r:id="rId11"/>
      <w:footerReference w:type="first" r:id="rId12"/>
      <w:pgSz w:w="12242" w:h="20163" w:code="5"/>
      <w:pgMar w:top="1701" w:right="1134" w:bottom="1701" w:left="1701" w:header="720" w:footer="143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CA700" w14:textId="77777777" w:rsidR="000A7528" w:rsidRDefault="000A7528" w:rsidP="00A9350F">
      <w:r>
        <w:separator/>
      </w:r>
    </w:p>
  </w:endnote>
  <w:endnote w:type="continuationSeparator" w:id="0">
    <w:p w14:paraId="6E6DE907" w14:textId="77777777" w:rsidR="000A7528" w:rsidRDefault="000A7528" w:rsidP="00A9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Astaire">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1E6FC" w14:textId="77777777" w:rsidR="00787A17" w:rsidRDefault="00787A17">
    <w:pPr>
      <w:pStyle w:val="Piedepgina"/>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72B0" w14:textId="77777777" w:rsidR="00787A17" w:rsidRDefault="00787A17">
    <w:pPr>
      <w:pStyle w:val="Piedepgina"/>
    </w:pPr>
  </w:p>
  <w:p w14:paraId="2CD0A115" w14:textId="77777777" w:rsidR="00787A17" w:rsidRDefault="00787A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3C564" w14:textId="77777777" w:rsidR="000A7528" w:rsidRDefault="000A7528" w:rsidP="00A9350F">
      <w:r>
        <w:separator/>
      </w:r>
    </w:p>
  </w:footnote>
  <w:footnote w:type="continuationSeparator" w:id="0">
    <w:p w14:paraId="6F417B98" w14:textId="77777777" w:rsidR="000A7528" w:rsidRDefault="000A7528" w:rsidP="00A93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8A9D2" w14:textId="77777777" w:rsidR="00787A17" w:rsidRDefault="00787A17">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14:paraId="1837AA78" w14:textId="77777777" w:rsidR="00787A17" w:rsidRDefault="00787A17">
    <w:pPr>
      <w:pStyle w:val="Encabezado"/>
    </w:pPr>
    <w:r>
      <w:rPr>
        <w:noProof/>
        <w:lang w:val="es-CO" w:eastAsia="es-CO"/>
      </w:rPr>
      <mc:AlternateContent>
        <mc:Choice Requires="wps">
          <w:drawing>
            <wp:anchor distT="0" distB="0" distL="114300" distR="114300" simplePos="0" relativeHeight="251657728" behindDoc="0" locked="0" layoutInCell="0" allowOverlap="1" wp14:anchorId="107D9F31" wp14:editId="3E50CBE1">
              <wp:simplePos x="0" y="0"/>
              <wp:positionH relativeFrom="page">
                <wp:posOffset>440055</wp:posOffset>
              </wp:positionH>
              <wp:positionV relativeFrom="page">
                <wp:posOffset>891540</wp:posOffset>
              </wp:positionV>
              <wp:extent cx="6872605" cy="10634345"/>
              <wp:effectExtent l="0" t="0" r="2349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3D1FF" id="Rectángulo 4" o:spid="_x0000_s1026" style="position:absolute;margin-left:34.65pt;margin-top:70.2pt;width:541.15pt;height:837.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" o:allowincell="f" filled="f" strokeweight="2pt">
              <w10:wrap anchorx="page" anchory="page"/>
            </v:rect>
          </w:pict>
        </mc:Fallback>
      </mc:AlternateContent>
    </w:r>
  </w:p>
  <w:p w14:paraId="2A937485" w14:textId="77777777" w:rsidR="00787A17" w:rsidRDefault="00787A17">
    <w:pPr>
      <w:jc w:val="center"/>
      <w:rPr>
        <w:b/>
      </w:rPr>
    </w:pPr>
  </w:p>
  <w:p w14:paraId="75E9CB42" w14:textId="77777777" w:rsidR="00787A17" w:rsidRDefault="00787A17">
    <w:pPr>
      <w:jc w:val="center"/>
      <w:rPr>
        <w:sz w:val="22"/>
      </w:rPr>
    </w:pPr>
    <w:r>
      <w:rPr>
        <w:noProof/>
        <w:color w:val="000000"/>
        <w:lang w:val="es-CO" w:eastAsia="es-CO"/>
      </w:rPr>
      <mc:AlternateContent>
        <mc:Choice Requires="wps">
          <w:drawing>
            <wp:anchor distT="4294967295" distB="4294967295" distL="114300" distR="114300" simplePos="0" relativeHeight="251658752" behindDoc="0" locked="0" layoutInCell="0" allowOverlap="1" wp14:anchorId="3CAA4F9B" wp14:editId="6CBCB11E">
              <wp:simplePos x="0" y="0"/>
              <wp:positionH relativeFrom="column">
                <wp:posOffset>188595</wp:posOffset>
              </wp:positionH>
              <wp:positionV relativeFrom="paragraph">
                <wp:posOffset>406399</wp:posOffset>
              </wp:positionV>
              <wp:extent cx="62865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DBC0A" id="Conector recto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2527A4FB" w14:textId="77777777" w:rsidR="00787A17" w:rsidRDefault="00787A17">
    <w:pPr>
      <w:jc w:val="center"/>
      <w:rPr>
        <w:sz w:val="22"/>
      </w:rPr>
    </w:pPr>
  </w:p>
  <w:p w14:paraId="7CF0EA5A" w14:textId="77777777" w:rsidR="00787A17" w:rsidRDefault="00787A17">
    <w:pPr>
      <w:jc w:val="center"/>
      <w:rPr>
        <w:snapToGrid w:val="0"/>
        <w:color w:val="000000"/>
        <w:sz w:val="18"/>
      </w:rPr>
    </w:pPr>
  </w:p>
  <w:p w14:paraId="415B6F3D" w14:textId="77777777" w:rsidR="00787A17" w:rsidRDefault="00787A17">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E4A0D" w14:textId="5FBB4E41" w:rsidR="00787A17" w:rsidRDefault="00065D2C">
    <w:pPr>
      <w:pStyle w:val="Encabezado"/>
      <w:jc w:val="center"/>
      <w:rPr>
        <w:rStyle w:val="Nmerodepgina"/>
        <w:b/>
      </w:rPr>
    </w:pPr>
    <w:r>
      <w:rPr>
        <w:rFonts w:ascii="Times New Roman" w:hAnsi="Times New Roman"/>
        <w:noProof/>
        <w:lang w:val="es-CO" w:eastAsia="es-CO"/>
      </w:rPr>
      <mc:AlternateContent>
        <mc:Choice Requires="wps">
          <w:drawing>
            <wp:anchor distT="0" distB="0" distL="114300" distR="114300" simplePos="0" relativeHeight="251657216" behindDoc="0" locked="0" layoutInCell="1" allowOverlap="1" wp14:anchorId="1DE3B480" wp14:editId="43905BDB">
              <wp:simplePos x="0" y="0"/>
              <wp:positionH relativeFrom="page">
                <wp:posOffset>497435</wp:posOffset>
              </wp:positionH>
              <wp:positionV relativeFrom="margin">
                <wp:posOffset>-931113</wp:posOffset>
              </wp:positionV>
              <wp:extent cx="6832396" cy="11306810"/>
              <wp:effectExtent l="19050" t="19050" r="26035" b="2794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396" cy="11306810"/>
                      </a:xfrm>
                      <a:prstGeom prst="rect">
                        <a:avLst/>
                      </a:prstGeom>
                      <a:noFill/>
                      <a:ln w="381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516D2" id="Rectángulo 2" o:spid="_x0000_s1026" style="position:absolute;margin-left:39.15pt;margin-top:-73.3pt;width:538pt;height:890.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" filled="f" strokeweight="3pt">
              <w10:wrap anchorx="page" anchory="margin"/>
            </v:rect>
          </w:pict>
        </mc:Fallback>
      </mc:AlternateContent>
    </w:r>
    <w:r w:rsidR="00787A17">
      <w:rPr>
        <w:b/>
        <w:lang w:val="pt-BR"/>
      </w:rPr>
      <w:t xml:space="preserve">DECRETO NÚMERO                                          </w:t>
    </w:r>
    <w:proofErr w:type="spellStart"/>
    <w:r w:rsidR="00787A17">
      <w:rPr>
        <w:b/>
        <w:lang w:val="pt-BR"/>
      </w:rPr>
      <w:t>Hoja</w:t>
    </w:r>
    <w:proofErr w:type="spellEnd"/>
    <w:r w:rsidR="00787A17">
      <w:rPr>
        <w:b/>
        <w:lang w:val="pt-BR"/>
      </w:rPr>
      <w:t xml:space="preserve"> N°. </w:t>
    </w:r>
    <w:r w:rsidR="00787A17">
      <w:rPr>
        <w:rStyle w:val="Nmerodepgina"/>
        <w:b/>
      </w:rPr>
      <w:fldChar w:fldCharType="begin"/>
    </w:r>
    <w:r w:rsidR="00787A17">
      <w:rPr>
        <w:rStyle w:val="Nmerodepgina"/>
        <w:b/>
        <w:lang w:val="pt-BR"/>
      </w:rPr>
      <w:instrText xml:space="preserve"> PAGE </w:instrText>
    </w:r>
    <w:r w:rsidR="00787A17">
      <w:rPr>
        <w:rStyle w:val="Nmerodepgina"/>
        <w:b/>
      </w:rPr>
      <w:fldChar w:fldCharType="separate"/>
    </w:r>
    <w:r w:rsidR="001F7A65">
      <w:rPr>
        <w:rStyle w:val="Nmerodepgina"/>
        <w:b/>
        <w:noProof/>
        <w:lang w:val="pt-BR"/>
      </w:rPr>
      <w:t>5</w:t>
    </w:r>
    <w:r w:rsidR="00787A17">
      <w:rPr>
        <w:rStyle w:val="Nmerodepgina"/>
        <w:b/>
      </w:rPr>
      <w:fldChar w:fldCharType="end"/>
    </w:r>
  </w:p>
  <w:p w14:paraId="22EBBFA6" w14:textId="77777777" w:rsidR="00787A17" w:rsidRDefault="00787A17">
    <w:pPr>
      <w:pStyle w:val="Encabezado"/>
      <w:jc w:val="center"/>
      <w:rPr>
        <w:b/>
      </w:rPr>
    </w:pPr>
  </w:p>
  <w:p w14:paraId="4923FE7F" w14:textId="77777777" w:rsidR="00787A17" w:rsidRDefault="00787A17">
    <w:pPr>
      <w:jc w:val="center"/>
      <w:rPr>
        <w:b/>
      </w:rPr>
    </w:pPr>
  </w:p>
  <w:p w14:paraId="04E73B03" w14:textId="77777777" w:rsidR="00787A17" w:rsidRPr="00996509" w:rsidRDefault="00787A17" w:rsidP="00D12143">
    <w:pPr>
      <w:pStyle w:val="Sinespaciado"/>
      <w:jc w:val="center"/>
      <w:rPr>
        <w:sz w:val="18"/>
        <w:szCs w:val="18"/>
      </w:rPr>
    </w:pPr>
    <w:r w:rsidRPr="00996509">
      <w:rPr>
        <w:rFonts w:cs="Arial"/>
        <w:sz w:val="18"/>
        <w:szCs w:val="18"/>
      </w:rPr>
      <w:t>Continuación del Decreto</w:t>
    </w:r>
    <w:r w:rsidR="00F15166" w:rsidRPr="00996509">
      <w:rPr>
        <w:rFonts w:cs="Arial"/>
        <w:sz w:val="18"/>
        <w:szCs w:val="18"/>
      </w:rPr>
      <w:t xml:space="preserve"> </w:t>
    </w:r>
    <w:r w:rsidR="00F53CE7" w:rsidRPr="00996509">
      <w:rPr>
        <w:rFonts w:cs="Arial"/>
        <w:sz w:val="18"/>
        <w:szCs w:val="18"/>
      </w:rPr>
      <w:t>«</w:t>
    </w:r>
    <w:r w:rsidR="00107853" w:rsidRPr="00996509">
      <w:rPr>
        <w:rFonts w:eastAsia="Calibri" w:cs="Arial"/>
        <w:sz w:val="18"/>
        <w:szCs w:val="18"/>
        <w:lang w:eastAsia="en-US"/>
      </w:rPr>
      <w:t>Por el cual se crea</w:t>
    </w:r>
    <w:r w:rsidR="00FF4B1A">
      <w:rPr>
        <w:rFonts w:eastAsia="Calibri" w:cs="Arial"/>
        <w:sz w:val="18"/>
        <w:szCs w:val="18"/>
        <w:lang w:eastAsia="en-US"/>
      </w:rPr>
      <w:t>n</w:t>
    </w:r>
    <w:r w:rsidR="00107853" w:rsidRPr="00996509">
      <w:rPr>
        <w:rFonts w:eastAsia="Calibri" w:cs="Arial"/>
        <w:sz w:val="18"/>
        <w:szCs w:val="18"/>
        <w:lang w:eastAsia="en-US"/>
      </w:rPr>
      <w:t xml:space="preserve"> cinco becas en honor a la memoria de Luis Antonio Robles y se adiciona </w:t>
    </w:r>
    <w:r w:rsidR="00790435" w:rsidRPr="00790435">
      <w:rPr>
        <w:rFonts w:eastAsia="Calibri" w:cs="Arial"/>
        <w:sz w:val="18"/>
        <w:szCs w:val="18"/>
        <w:lang w:eastAsia="en-US"/>
      </w:rPr>
      <w:t xml:space="preserve">la Sección 5, al Capítulo 4, Título 3, Parte 5, Libro 2 del </w:t>
    </w:r>
    <w:r w:rsidR="00107853" w:rsidRPr="009A3781">
      <w:rPr>
        <w:rFonts w:cs="Arial"/>
        <w:noProof/>
        <w:sz w:val="18"/>
        <w:szCs w:val="18"/>
      </w:rPr>
      <w:t>Decreto 1075 de 2015</w:t>
    </w:r>
    <w:r w:rsidR="00F53CE7" w:rsidRPr="00996509">
      <w:rPr>
        <w:rFonts w:eastAsia="Calibri" w:cs="Arial"/>
        <w:sz w:val="18"/>
        <w:szCs w:val="18"/>
        <w:lang w:eastAsia="en-US"/>
      </w:rPr>
      <w:t>»</w:t>
    </w:r>
  </w:p>
  <w:p w14:paraId="35CF92A5" w14:textId="77777777" w:rsidR="00787A17" w:rsidRDefault="00787A17">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FB181" w14:textId="77777777" w:rsidR="00787A17" w:rsidRDefault="00116235">
    <w:pPr>
      <w:pStyle w:val="Encabezado"/>
      <w:tabs>
        <w:tab w:val="clear" w:pos="4320"/>
        <w:tab w:val="clear" w:pos="8640"/>
        <w:tab w:val="left" w:pos="9000"/>
        <w:tab w:val="right" w:leader="underscore" w:pos="10530"/>
      </w:tabs>
      <w:rPr>
        <w:sz w:val="28"/>
      </w:rPr>
    </w:pPr>
    <w:r>
      <w:rPr>
        <w:noProof/>
        <w:sz w:val="28"/>
        <w:lang w:val="es-CO" w:eastAsia="es-CO"/>
      </w:rPr>
      <mc:AlternateContent>
        <mc:Choice Requires="wps">
          <w:drawing>
            <wp:anchor distT="0" distB="0" distL="114300" distR="114300" simplePos="0" relativeHeight="251656704" behindDoc="0" locked="0" layoutInCell="1" allowOverlap="1" wp14:anchorId="1420B3BB" wp14:editId="459BD83D">
              <wp:simplePos x="0" y="0"/>
              <wp:positionH relativeFrom="page">
                <wp:posOffset>504749</wp:posOffset>
              </wp:positionH>
              <wp:positionV relativeFrom="page">
                <wp:posOffset>826618</wp:posOffset>
              </wp:positionV>
              <wp:extent cx="6830695" cy="11119104"/>
              <wp:effectExtent l="19050" t="19050" r="27305" b="2540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1119104"/>
                      </a:xfrm>
                      <a:prstGeom prst="rect">
                        <a:avLst/>
                      </a:prstGeom>
                      <a:noFill/>
                      <a:ln w="381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46C17" id="Rectángulo 1" o:spid="_x0000_s1026" style="position:absolute;margin-left:39.75pt;margin-top:65.1pt;width:537.85pt;height:87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" filled="f" strokeweight="3pt">
              <w10:wrap anchorx="page" anchory="page"/>
            </v:rect>
          </w:pict>
        </mc:Fallback>
      </mc:AlternateContent>
    </w:r>
    <w:r w:rsidR="00787A17">
      <w:rPr>
        <w:rFonts w:ascii="Astaire" w:hAnsi="Astaire"/>
        <w:b/>
        <w:sz w:val="28"/>
      </w:rPr>
      <w:t xml:space="preserve"> </w:t>
    </w:r>
  </w:p>
  <w:p w14:paraId="6EE96A8B" w14:textId="77777777" w:rsidR="00787A17" w:rsidRDefault="00787A17">
    <w:pPr>
      <w:pStyle w:val="Encabezado"/>
      <w:jc w:val="right"/>
      <w:rPr>
        <w:b/>
        <w:sz w:val="24"/>
      </w:rPr>
    </w:pPr>
  </w:p>
  <w:p w14:paraId="0BA937AE" w14:textId="77777777" w:rsidR="00787A17" w:rsidRDefault="00545B3D">
    <w:pPr>
      <w:pStyle w:val="Encabezado"/>
      <w:jc w:val="center"/>
      <w:rPr>
        <w:b/>
        <w:sz w:val="24"/>
      </w:rPr>
    </w:pPr>
    <w:r>
      <w:rPr>
        <w:noProof/>
        <w:sz w:val="28"/>
        <w:lang w:val="es-CO" w:eastAsia="es-CO"/>
      </w:rPr>
      <w:drawing>
        <wp:anchor distT="0" distB="0" distL="114300" distR="114300" simplePos="0" relativeHeight="251659776" behindDoc="0" locked="0" layoutInCell="0" allowOverlap="1" wp14:anchorId="06C364B2" wp14:editId="10FAAD8D">
          <wp:simplePos x="0" y="0"/>
          <wp:positionH relativeFrom="column">
            <wp:posOffset>2296270</wp:posOffset>
          </wp:positionH>
          <wp:positionV relativeFrom="paragraph">
            <wp:posOffset>224790</wp:posOffset>
          </wp:positionV>
          <wp:extent cx="1324610" cy="724535"/>
          <wp:effectExtent l="0" t="0" r="0" b="0"/>
          <wp:wrapTopAndBottom/>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724535"/>
                  </a:xfrm>
                  <a:prstGeom prst="rect">
                    <a:avLst/>
                  </a:prstGeom>
                  <a:noFill/>
                </pic:spPr>
              </pic:pic>
            </a:graphicData>
          </a:graphic>
          <wp14:sizeRelH relativeFrom="page">
            <wp14:pctWidth>0</wp14:pctWidth>
          </wp14:sizeRelH>
          <wp14:sizeRelV relativeFrom="page">
            <wp14:pctHeight>0</wp14:pctHeight>
          </wp14:sizeRelV>
        </wp:anchor>
      </w:drawing>
    </w:r>
  </w:p>
  <w:p w14:paraId="75C9D850" w14:textId="77777777" w:rsidR="00787A17" w:rsidRDefault="00787A17" w:rsidP="006A2300">
    <w:pPr>
      <w:pStyle w:val="Encabezado"/>
      <w:jc w:val="center"/>
      <w:rPr>
        <w:b/>
        <w:sz w:val="24"/>
      </w:rPr>
    </w:pPr>
  </w:p>
  <w:p w14:paraId="5B7C678D" w14:textId="77777777" w:rsidR="00787A17" w:rsidRDefault="00787A17">
    <w:pPr>
      <w:pStyle w:val="Encabezado"/>
      <w:jc w:val="center"/>
      <w:rPr>
        <w:b/>
        <w:sz w:val="24"/>
      </w:rPr>
    </w:pPr>
    <w:r>
      <w:rPr>
        <w:b/>
        <w:sz w:val="24"/>
      </w:rPr>
      <w:t>MINISTERIO DE EDUCACIÓN NACIONAL</w:t>
    </w:r>
  </w:p>
  <w:p w14:paraId="4E9D7B0B" w14:textId="77777777" w:rsidR="00787A17" w:rsidRDefault="00787A17">
    <w:pPr>
      <w:pStyle w:val="Encabezado"/>
      <w:jc w:val="center"/>
      <w:rPr>
        <w:b/>
        <w:sz w:val="24"/>
      </w:rPr>
    </w:pPr>
  </w:p>
  <w:p w14:paraId="0A862147" w14:textId="77777777" w:rsidR="00787A17" w:rsidRDefault="00787A17" w:rsidP="006A2300">
    <w:pPr>
      <w:pStyle w:val="Encabezado"/>
      <w:tabs>
        <w:tab w:val="left" w:pos="2410"/>
        <w:tab w:val="left" w:pos="2694"/>
      </w:tabs>
      <w:jc w:val="center"/>
      <w:rPr>
        <w:b/>
        <w:sz w:val="28"/>
      </w:rPr>
    </w:pPr>
    <w:r>
      <w:rPr>
        <w:b/>
        <w:sz w:val="24"/>
      </w:rPr>
      <w:t>DECRETO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1DF"/>
    <w:multiLevelType w:val="hybridMultilevel"/>
    <w:tmpl w:val="7D4AF4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4D761F8"/>
    <w:multiLevelType w:val="hybridMultilevel"/>
    <w:tmpl w:val="595EF50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504A90"/>
    <w:multiLevelType w:val="hybridMultilevel"/>
    <w:tmpl w:val="3C8C3F08"/>
    <w:lvl w:ilvl="0" w:tplc="1F289B24">
      <w:start w:val="1"/>
      <w:numFmt w:val="decimal"/>
      <w:lvlText w:val="%1."/>
      <w:lvlJc w:val="left"/>
      <w:pPr>
        <w:ind w:left="1070" w:hanging="360"/>
      </w:pPr>
      <w:rPr>
        <w:rFonts w:hint="default"/>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3" w15:restartNumberingAfterBreak="0">
    <w:nsid w:val="08C17B26"/>
    <w:multiLevelType w:val="hybridMultilevel"/>
    <w:tmpl w:val="922E54D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AB45B59"/>
    <w:multiLevelType w:val="hybridMultilevel"/>
    <w:tmpl w:val="B4D292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744A0A"/>
    <w:multiLevelType w:val="hybridMultilevel"/>
    <w:tmpl w:val="5040033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12421BD8"/>
    <w:multiLevelType w:val="hybridMultilevel"/>
    <w:tmpl w:val="19AE97DC"/>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32817B8"/>
    <w:multiLevelType w:val="multilevel"/>
    <w:tmpl w:val="24D8EA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1346138A"/>
    <w:multiLevelType w:val="multilevel"/>
    <w:tmpl w:val="842277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139A267C"/>
    <w:multiLevelType w:val="hybridMultilevel"/>
    <w:tmpl w:val="7466D76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3BD6234"/>
    <w:multiLevelType w:val="hybridMultilevel"/>
    <w:tmpl w:val="C8DC19E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76A6E44"/>
    <w:multiLevelType w:val="hybridMultilevel"/>
    <w:tmpl w:val="5EB6C21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179D2868"/>
    <w:multiLevelType w:val="hybridMultilevel"/>
    <w:tmpl w:val="B86815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F0787D"/>
    <w:multiLevelType w:val="hybridMultilevel"/>
    <w:tmpl w:val="D85CD1A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28F15D46"/>
    <w:multiLevelType w:val="hybridMultilevel"/>
    <w:tmpl w:val="458EADE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9A02A6A"/>
    <w:multiLevelType w:val="hybridMultilevel"/>
    <w:tmpl w:val="D27EA88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B5D4B11"/>
    <w:multiLevelType w:val="hybridMultilevel"/>
    <w:tmpl w:val="913060EC"/>
    <w:lvl w:ilvl="0" w:tplc="ECCAC2D8">
      <w:start w:val="1"/>
      <w:numFmt w:val="decimal"/>
      <w:lvlText w:val="%1."/>
      <w:lvlJc w:val="left"/>
      <w:pPr>
        <w:ind w:left="380" w:hanging="38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2F7421FF"/>
    <w:multiLevelType w:val="multilevel"/>
    <w:tmpl w:val="EF6EDF9A"/>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135692C"/>
    <w:multiLevelType w:val="hybridMultilevel"/>
    <w:tmpl w:val="FE860BE8"/>
    <w:lvl w:ilvl="0" w:tplc="0C0A0017">
      <w:start w:val="1"/>
      <w:numFmt w:val="lowerLetter"/>
      <w:lvlText w:val="%1)"/>
      <w:lvlJc w:val="left"/>
      <w:pPr>
        <w:ind w:left="1068" w:hanging="360"/>
      </w:pPr>
      <w:rPr>
        <w:rFonts w:hint="default"/>
      </w:rPr>
    </w:lvl>
    <w:lvl w:ilvl="1" w:tplc="240A0001">
      <w:start w:val="1"/>
      <w:numFmt w:val="bullet"/>
      <w:lvlText w:val=""/>
      <w:lvlJc w:val="left"/>
      <w:pPr>
        <w:ind w:left="1788" w:hanging="360"/>
      </w:pPr>
      <w:rPr>
        <w:rFonts w:ascii="Symbol" w:hAnsi="Symbol"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314D1AEF"/>
    <w:multiLevelType w:val="hybridMultilevel"/>
    <w:tmpl w:val="7D9C5D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32760D1C"/>
    <w:multiLevelType w:val="multilevel"/>
    <w:tmpl w:val="34867CD4"/>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9A069BA"/>
    <w:multiLevelType w:val="multilevel"/>
    <w:tmpl w:val="BA5CD3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3CD32592"/>
    <w:multiLevelType w:val="hybridMultilevel"/>
    <w:tmpl w:val="1592D5D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F4914BD"/>
    <w:multiLevelType w:val="hybridMultilevel"/>
    <w:tmpl w:val="C6FEAEFE"/>
    <w:lvl w:ilvl="0" w:tplc="5FEC4BF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01E7267"/>
    <w:multiLevelType w:val="hybridMultilevel"/>
    <w:tmpl w:val="09DE01DC"/>
    <w:lvl w:ilvl="0" w:tplc="2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5533B24"/>
    <w:multiLevelType w:val="hybridMultilevel"/>
    <w:tmpl w:val="80AE0BC8"/>
    <w:lvl w:ilvl="0" w:tplc="E60E2D26">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7610DD4"/>
    <w:multiLevelType w:val="hybridMultilevel"/>
    <w:tmpl w:val="84BA46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47C50D1D"/>
    <w:multiLevelType w:val="hybridMultilevel"/>
    <w:tmpl w:val="4E8A5DA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48AB0CEE"/>
    <w:multiLevelType w:val="multilevel"/>
    <w:tmpl w:val="930A8466"/>
    <w:lvl w:ilvl="0">
      <w:start w:val="1"/>
      <w:numFmt w:val="decimal"/>
      <w:lvlText w:val="%1."/>
      <w:lvlJc w:val="left"/>
      <w:pPr>
        <w:ind w:left="0" w:firstLine="360"/>
      </w:pPr>
      <w:rPr>
        <w:rFonts w:ascii="Arial" w:eastAsia="Times New Roman" w:hAnsi="Arial" w:cs="Times New Roman"/>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9" w15:restartNumberingAfterBreak="0">
    <w:nsid w:val="520B41F2"/>
    <w:multiLevelType w:val="multilevel"/>
    <w:tmpl w:val="930A8466"/>
    <w:lvl w:ilvl="0">
      <w:start w:val="1"/>
      <w:numFmt w:val="decimal"/>
      <w:lvlText w:val="%1."/>
      <w:lvlJc w:val="left"/>
      <w:pPr>
        <w:ind w:left="0" w:firstLine="360"/>
      </w:pPr>
      <w:rPr>
        <w:rFonts w:ascii="Arial" w:eastAsia="Times New Roman" w:hAnsi="Arial" w:cs="Times New Roman"/>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30" w15:restartNumberingAfterBreak="0">
    <w:nsid w:val="52721F25"/>
    <w:multiLevelType w:val="hybridMultilevel"/>
    <w:tmpl w:val="55E82E56"/>
    <w:lvl w:ilvl="0" w:tplc="F5C8ACCA">
      <w:start w:val="1"/>
      <w:numFmt w:val="decimal"/>
      <w:lvlText w:val="%1."/>
      <w:lvlJc w:val="left"/>
      <w:pPr>
        <w:ind w:left="360" w:hanging="360"/>
      </w:pPr>
      <w:rPr>
        <w:rFonts w:ascii="Arial" w:eastAsia="Times New Roman"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54B455CD"/>
    <w:multiLevelType w:val="hybridMultilevel"/>
    <w:tmpl w:val="9F3C4FF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6C5179B"/>
    <w:multiLevelType w:val="hybridMultilevel"/>
    <w:tmpl w:val="9F3C4FF4"/>
    <w:lvl w:ilvl="0" w:tplc="240A000F">
      <w:start w:val="1"/>
      <w:numFmt w:val="decimal"/>
      <w:lvlText w:val="%1."/>
      <w:lvlJc w:val="left"/>
      <w:pPr>
        <w:ind w:left="1080" w:hanging="360"/>
      </w:p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15:restartNumberingAfterBreak="0">
    <w:nsid w:val="5750554C"/>
    <w:multiLevelType w:val="hybridMultilevel"/>
    <w:tmpl w:val="FBFC9178"/>
    <w:lvl w:ilvl="0" w:tplc="0C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5C1671A0"/>
    <w:multiLevelType w:val="hybridMultilevel"/>
    <w:tmpl w:val="9F3C4FF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5E7758AA"/>
    <w:multiLevelType w:val="hybridMultilevel"/>
    <w:tmpl w:val="DA520B02"/>
    <w:lvl w:ilvl="0" w:tplc="9672272A">
      <w:start w:val="1"/>
      <w:numFmt w:val="decimal"/>
      <w:lvlText w:val="%1."/>
      <w:lvlJc w:val="left"/>
      <w:pPr>
        <w:ind w:left="360" w:hanging="360"/>
      </w:pPr>
      <w:rPr>
        <w:rFonts w:ascii="Arial" w:eastAsia="Times New Roman"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62360081"/>
    <w:multiLevelType w:val="hybridMultilevel"/>
    <w:tmpl w:val="E876BC5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62C31BF8"/>
    <w:multiLevelType w:val="multilevel"/>
    <w:tmpl w:val="7FE8779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B01F65"/>
    <w:multiLevelType w:val="hybridMultilevel"/>
    <w:tmpl w:val="9F3C4F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74F1DE3"/>
    <w:multiLevelType w:val="hybridMultilevel"/>
    <w:tmpl w:val="FBFC9178"/>
    <w:lvl w:ilvl="0" w:tplc="0C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6D220B8D"/>
    <w:multiLevelType w:val="hybridMultilevel"/>
    <w:tmpl w:val="5E72B4F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15:restartNumberingAfterBreak="0">
    <w:nsid w:val="6F48683A"/>
    <w:multiLevelType w:val="hybridMultilevel"/>
    <w:tmpl w:val="B4D292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01401AF"/>
    <w:multiLevelType w:val="hybridMultilevel"/>
    <w:tmpl w:val="4E8A5DA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734D2E38"/>
    <w:multiLevelType w:val="hybridMultilevel"/>
    <w:tmpl w:val="9C9EDE2C"/>
    <w:lvl w:ilvl="0" w:tplc="240A0001">
      <w:start w:val="1"/>
      <w:numFmt w:val="bullet"/>
      <w:lvlText w:val=""/>
      <w:lvlJc w:val="left"/>
      <w:pPr>
        <w:ind w:left="1068" w:hanging="360"/>
      </w:pPr>
      <w:rPr>
        <w:rFonts w:ascii="Symbol" w:hAnsi="Symbol" w:hint="default"/>
      </w:rPr>
    </w:lvl>
    <w:lvl w:ilvl="1" w:tplc="240A0001">
      <w:start w:val="1"/>
      <w:numFmt w:val="bullet"/>
      <w:lvlText w:val=""/>
      <w:lvlJc w:val="left"/>
      <w:pPr>
        <w:ind w:left="1788" w:hanging="360"/>
      </w:pPr>
      <w:rPr>
        <w:rFonts w:ascii="Symbol" w:hAnsi="Symbol"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4" w15:restartNumberingAfterBreak="0">
    <w:nsid w:val="738B67A7"/>
    <w:multiLevelType w:val="hybridMultilevel"/>
    <w:tmpl w:val="8BC6B1E2"/>
    <w:lvl w:ilvl="0" w:tplc="24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5" w15:restartNumberingAfterBreak="0">
    <w:nsid w:val="75C022B2"/>
    <w:multiLevelType w:val="hybridMultilevel"/>
    <w:tmpl w:val="0D805DD8"/>
    <w:lvl w:ilvl="0" w:tplc="23B2CEA8">
      <w:start w:val="1"/>
      <w:numFmt w:val="lowerLetter"/>
      <w:lvlText w:val="%1."/>
      <w:lvlJc w:val="left"/>
      <w:pPr>
        <w:ind w:left="1068" w:hanging="360"/>
      </w:pPr>
      <w:rPr>
        <w:rFonts w:ascii="Arial" w:hAnsi="Arial" w:cs="Arial" w:hint="default"/>
        <w:sz w:val="24"/>
        <w:szCs w:val="24"/>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6" w15:restartNumberingAfterBreak="0">
    <w:nsid w:val="7AD63654"/>
    <w:multiLevelType w:val="hybridMultilevel"/>
    <w:tmpl w:val="A6D015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C872B89"/>
    <w:multiLevelType w:val="hybridMultilevel"/>
    <w:tmpl w:val="CD06DA5C"/>
    <w:lvl w:ilvl="0" w:tplc="49CA4A1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3"/>
  </w:num>
  <w:num w:numId="2">
    <w:abstractNumId w:val="21"/>
  </w:num>
  <w:num w:numId="3">
    <w:abstractNumId w:val="7"/>
  </w:num>
  <w:num w:numId="4">
    <w:abstractNumId w:val="28"/>
  </w:num>
  <w:num w:numId="5">
    <w:abstractNumId w:val="8"/>
  </w:num>
  <w:num w:numId="6">
    <w:abstractNumId w:val="29"/>
  </w:num>
  <w:num w:numId="7">
    <w:abstractNumId w:val="37"/>
  </w:num>
  <w:num w:numId="8">
    <w:abstractNumId w:val="17"/>
  </w:num>
  <w:num w:numId="9">
    <w:abstractNumId w:val="20"/>
  </w:num>
  <w:num w:numId="10">
    <w:abstractNumId w:val="23"/>
  </w:num>
  <w:num w:numId="11">
    <w:abstractNumId w:val="2"/>
  </w:num>
  <w:num w:numId="12">
    <w:abstractNumId w:val="4"/>
  </w:num>
  <w:num w:numId="13">
    <w:abstractNumId w:val="12"/>
  </w:num>
  <w:num w:numId="14">
    <w:abstractNumId w:val="5"/>
  </w:num>
  <w:num w:numId="15">
    <w:abstractNumId w:val="35"/>
  </w:num>
  <w:num w:numId="16">
    <w:abstractNumId w:val="26"/>
  </w:num>
  <w:num w:numId="17">
    <w:abstractNumId w:val="40"/>
  </w:num>
  <w:num w:numId="18">
    <w:abstractNumId w:val="30"/>
  </w:num>
  <w:num w:numId="19">
    <w:abstractNumId w:val="46"/>
  </w:num>
  <w:num w:numId="20">
    <w:abstractNumId w:val="19"/>
  </w:num>
  <w:num w:numId="21">
    <w:abstractNumId w:val="16"/>
  </w:num>
  <w:num w:numId="22">
    <w:abstractNumId w:val="9"/>
  </w:num>
  <w:num w:numId="23">
    <w:abstractNumId w:val="24"/>
  </w:num>
  <w:num w:numId="24">
    <w:abstractNumId w:val="14"/>
  </w:num>
  <w:num w:numId="25">
    <w:abstractNumId w:val="42"/>
  </w:num>
  <w:num w:numId="26">
    <w:abstractNumId w:val="6"/>
  </w:num>
  <w:num w:numId="27">
    <w:abstractNumId w:val="1"/>
  </w:num>
  <w:num w:numId="28">
    <w:abstractNumId w:val="15"/>
  </w:num>
  <w:num w:numId="29">
    <w:abstractNumId w:val="27"/>
  </w:num>
  <w:num w:numId="30">
    <w:abstractNumId w:val="36"/>
  </w:num>
  <w:num w:numId="31">
    <w:abstractNumId w:val="0"/>
  </w:num>
  <w:num w:numId="32">
    <w:abstractNumId w:val="25"/>
  </w:num>
  <w:num w:numId="33">
    <w:abstractNumId w:val="18"/>
  </w:num>
  <w:num w:numId="34">
    <w:abstractNumId w:val="43"/>
  </w:num>
  <w:num w:numId="35">
    <w:abstractNumId w:val="44"/>
  </w:num>
  <w:num w:numId="36">
    <w:abstractNumId w:val="10"/>
  </w:num>
  <w:num w:numId="37">
    <w:abstractNumId w:val="22"/>
  </w:num>
  <w:num w:numId="38">
    <w:abstractNumId w:val="41"/>
  </w:num>
  <w:num w:numId="39">
    <w:abstractNumId w:val="32"/>
  </w:num>
  <w:num w:numId="40">
    <w:abstractNumId w:val="47"/>
  </w:num>
  <w:num w:numId="41">
    <w:abstractNumId w:val="38"/>
  </w:num>
  <w:num w:numId="42">
    <w:abstractNumId w:val="45"/>
  </w:num>
  <w:num w:numId="43">
    <w:abstractNumId w:val="3"/>
  </w:num>
  <w:num w:numId="44">
    <w:abstractNumId w:val="11"/>
  </w:num>
  <w:num w:numId="45">
    <w:abstractNumId w:val="31"/>
  </w:num>
  <w:num w:numId="46">
    <w:abstractNumId w:val="34"/>
  </w:num>
  <w:num w:numId="47">
    <w:abstractNumId w:val="33"/>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pt-BR" w:vendorID="64" w:dllVersion="6" w:nlCheck="1" w:checkStyle="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0F"/>
    <w:rsid w:val="00002840"/>
    <w:rsid w:val="00005FA3"/>
    <w:rsid w:val="0001178B"/>
    <w:rsid w:val="0001254D"/>
    <w:rsid w:val="00017BA3"/>
    <w:rsid w:val="000265AF"/>
    <w:rsid w:val="000305D1"/>
    <w:rsid w:val="00031309"/>
    <w:rsid w:val="00031C62"/>
    <w:rsid w:val="000327CF"/>
    <w:rsid w:val="000353E0"/>
    <w:rsid w:val="00040473"/>
    <w:rsid w:val="0004472E"/>
    <w:rsid w:val="00053DBA"/>
    <w:rsid w:val="00054236"/>
    <w:rsid w:val="00054695"/>
    <w:rsid w:val="0006582A"/>
    <w:rsid w:val="00065874"/>
    <w:rsid w:val="00065D2C"/>
    <w:rsid w:val="00066DB4"/>
    <w:rsid w:val="00070CC0"/>
    <w:rsid w:val="000714E8"/>
    <w:rsid w:val="00071BC4"/>
    <w:rsid w:val="000728CB"/>
    <w:rsid w:val="00075C39"/>
    <w:rsid w:val="00075D61"/>
    <w:rsid w:val="00076819"/>
    <w:rsid w:val="00076F69"/>
    <w:rsid w:val="0008669E"/>
    <w:rsid w:val="00091F31"/>
    <w:rsid w:val="00094DA4"/>
    <w:rsid w:val="0009730C"/>
    <w:rsid w:val="000A420C"/>
    <w:rsid w:val="000A6B45"/>
    <w:rsid w:val="000A7528"/>
    <w:rsid w:val="000B0C65"/>
    <w:rsid w:val="000B12DD"/>
    <w:rsid w:val="000B5B67"/>
    <w:rsid w:val="000B5DEB"/>
    <w:rsid w:val="000C12BB"/>
    <w:rsid w:val="000C653C"/>
    <w:rsid w:val="000D289B"/>
    <w:rsid w:val="000D623D"/>
    <w:rsid w:val="000E0D9F"/>
    <w:rsid w:val="000E13DC"/>
    <w:rsid w:val="000F0EAA"/>
    <w:rsid w:val="000F2AC3"/>
    <w:rsid w:val="000F7956"/>
    <w:rsid w:val="0010261B"/>
    <w:rsid w:val="00105439"/>
    <w:rsid w:val="00107853"/>
    <w:rsid w:val="0011218E"/>
    <w:rsid w:val="00113AD1"/>
    <w:rsid w:val="001148AC"/>
    <w:rsid w:val="00116235"/>
    <w:rsid w:val="001170A6"/>
    <w:rsid w:val="00133437"/>
    <w:rsid w:val="0013788C"/>
    <w:rsid w:val="001448AA"/>
    <w:rsid w:val="001464B7"/>
    <w:rsid w:val="00152102"/>
    <w:rsid w:val="00154659"/>
    <w:rsid w:val="00155FE8"/>
    <w:rsid w:val="00160C84"/>
    <w:rsid w:val="00174D64"/>
    <w:rsid w:val="001756EF"/>
    <w:rsid w:val="0018328A"/>
    <w:rsid w:val="00183C4F"/>
    <w:rsid w:val="0018656D"/>
    <w:rsid w:val="00186F5A"/>
    <w:rsid w:val="00192257"/>
    <w:rsid w:val="00193D8E"/>
    <w:rsid w:val="00194220"/>
    <w:rsid w:val="00196764"/>
    <w:rsid w:val="001A50C4"/>
    <w:rsid w:val="001A6886"/>
    <w:rsid w:val="001A7724"/>
    <w:rsid w:val="001B05A7"/>
    <w:rsid w:val="001B1709"/>
    <w:rsid w:val="001B7918"/>
    <w:rsid w:val="001C008A"/>
    <w:rsid w:val="001C0EA9"/>
    <w:rsid w:val="001C1FCD"/>
    <w:rsid w:val="001C3FF4"/>
    <w:rsid w:val="001C6D1D"/>
    <w:rsid w:val="001D3F09"/>
    <w:rsid w:val="001D675D"/>
    <w:rsid w:val="001E4175"/>
    <w:rsid w:val="001E6CFF"/>
    <w:rsid w:val="001F2891"/>
    <w:rsid w:val="001F626F"/>
    <w:rsid w:val="001F650D"/>
    <w:rsid w:val="001F6754"/>
    <w:rsid w:val="001F7053"/>
    <w:rsid w:val="001F7A65"/>
    <w:rsid w:val="00200A21"/>
    <w:rsid w:val="00202E02"/>
    <w:rsid w:val="002072DA"/>
    <w:rsid w:val="002137D4"/>
    <w:rsid w:val="002170A4"/>
    <w:rsid w:val="00222621"/>
    <w:rsid w:val="00223570"/>
    <w:rsid w:val="00230071"/>
    <w:rsid w:val="00233B3D"/>
    <w:rsid w:val="002342EE"/>
    <w:rsid w:val="0023443A"/>
    <w:rsid w:val="0023635F"/>
    <w:rsid w:val="00237136"/>
    <w:rsid w:val="002426E6"/>
    <w:rsid w:val="00244EF9"/>
    <w:rsid w:val="00246628"/>
    <w:rsid w:val="00246DDC"/>
    <w:rsid w:val="00250544"/>
    <w:rsid w:val="002527EB"/>
    <w:rsid w:val="00253E24"/>
    <w:rsid w:val="00254F13"/>
    <w:rsid w:val="00262E8F"/>
    <w:rsid w:val="002658E7"/>
    <w:rsid w:val="00266A4D"/>
    <w:rsid w:val="00271B0B"/>
    <w:rsid w:val="00280B80"/>
    <w:rsid w:val="00292AAB"/>
    <w:rsid w:val="0029347F"/>
    <w:rsid w:val="0029411B"/>
    <w:rsid w:val="002A7715"/>
    <w:rsid w:val="002B06F7"/>
    <w:rsid w:val="002B15FE"/>
    <w:rsid w:val="002B3789"/>
    <w:rsid w:val="002B6F72"/>
    <w:rsid w:val="002C32F5"/>
    <w:rsid w:val="002C5E86"/>
    <w:rsid w:val="002C635F"/>
    <w:rsid w:val="002C6533"/>
    <w:rsid w:val="002D0D66"/>
    <w:rsid w:val="002D111B"/>
    <w:rsid w:val="002D29A7"/>
    <w:rsid w:val="002D3F7F"/>
    <w:rsid w:val="002E1727"/>
    <w:rsid w:val="002E2FB1"/>
    <w:rsid w:val="002E3C58"/>
    <w:rsid w:val="002F5135"/>
    <w:rsid w:val="002F5AAD"/>
    <w:rsid w:val="00300756"/>
    <w:rsid w:val="00301B4E"/>
    <w:rsid w:val="00304825"/>
    <w:rsid w:val="00305A0A"/>
    <w:rsid w:val="003122F0"/>
    <w:rsid w:val="0031499D"/>
    <w:rsid w:val="00316E57"/>
    <w:rsid w:val="00320543"/>
    <w:rsid w:val="003310C4"/>
    <w:rsid w:val="00333C45"/>
    <w:rsid w:val="00335AB3"/>
    <w:rsid w:val="00337DD3"/>
    <w:rsid w:val="00341812"/>
    <w:rsid w:val="00341815"/>
    <w:rsid w:val="0034470B"/>
    <w:rsid w:val="00347D50"/>
    <w:rsid w:val="00355C59"/>
    <w:rsid w:val="003570F9"/>
    <w:rsid w:val="0035744C"/>
    <w:rsid w:val="003575E3"/>
    <w:rsid w:val="00365DEF"/>
    <w:rsid w:val="00383630"/>
    <w:rsid w:val="00384E36"/>
    <w:rsid w:val="003851B8"/>
    <w:rsid w:val="0038548F"/>
    <w:rsid w:val="003936CD"/>
    <w:rsid w:val="0039379A"/>
    <w:rsid w:val="003962C7"/>
    <w:rsid w:val="00396C53"/>
    <w:rsid w:val="003A62B5"/>
    <w:rsid w:val="003A66EC"/>
    <w:rsid w:val="003A7025"/>
    <w:rsid w:val="003B125F"/>
    <w:rsid w:val="003B17EF"/>
    <w:rsid w:val="003C0B01"/>
    <w:rsid w:val="003C469B"/>
    <w:rsid w:val="003D4890"/>
    <w:rsid w:val="003D647C"/>
    <w:rsid w:val="003E38F7"/>
    <w:rsid w:val="003E6479"/>
    <w:rsid w:val="003F1C71"/>
    <w:rsid w:val="003F3BC1"/>
    <w:rsid w:val="003F678C"/>
    <w:rsid w:val="00400BC1"/>
    <w:rsid w:val="0040140C"/>
    <w:rsid w:val="00413128"/>
    <w:rsid w:val="00414644"/>
    <w:rsid w:val="00414734"/>
    <w:rsid w:val="00417498"/>
    <w:rsid w:val="00421B93"/>
    <w:rsid w:val="00422F6E"/>
    <w:rsid w:val="00424CC0"/>
    <w:rsid w:val="00425F1F"/>
    <w:rsid w:val="004320BD"/>
    <w:rsid w:val="004362D3"/>
    <w:rsid w:val="004364ED"/>
    <w:rsid w:val="00437C10"/>
    <w:rsid w:val="00437E5A"/>
    <w:rsid w:val="004406AC"/>
    <w:rsid w:val="0044182C"/>
    <w:rsid w:val="00444BF7"/>
    <w:rsid w:val="004477E4"/>
    <w:rsid w:val="00456F9A"/>
    <w:rsid w:val="00457354"/>
    <w:rsid w:val="00463098"/>
    <w:rsid w:val="00466CE5"/>
    <w:rsid w:val="00470418"/>
    <w:rsid w:val="004718AF"/>
    <w:rsid w:val="004749CF"/>
    <w:rsid w:val="00476AE1"/>
    <w:rsid w:val="00476C55"/>
    <w:rsid w:val="00480553"/>
    <w:rsid w:val="004828FF"/>
    <w:rsid w:val="004866FE"/>
    <w:rsid w:val="004903DE"/>
    <w:rsid w:val="00494670"/>
    <w:rsid w:val="0049569F"/>
    <w:rsid w:val="004A04F7"/>
    <w:rsid w:val="004A32F4"/>
    <w:rsid w:val="004A7EA3"/>
    <w:rsid w:val="004B6A41"/>
    <w:rsid w:val="004B79D5"/>
    <w:rsid w:val="004B7A38"/>
    <w:rsid w:val="004C2E9A"/>
    <w:rsid w:val="004D679F"/>
    <w:rsid w:val="004D6C49"/>
    <w:rsid w:val="004E194A"/>
    <w:rsid w:val="004E4AA3"/>
    <w:rsid w:val="004F0882"/>
    <w:rsid w:val="004F0A50"/>
    <w:rsid w:val="004F1135"/>
    <w:rsid w:val="005005DA"/>
    <w:rsid w:val="00505699"/>
    <w:rsid w:val="00512520"/>
    <w:rsid w:val="00522CE4"/>
    <w:rsid w:val="005230DE"/>
    <w:rsid w:val="005251DE"/>
    <w:rsid w:val="00525C89"/>
    <w:rsid w:val="00526F4B"/>
    <w:rsid w:val="00527B3B"/>
    <w:rsid w:val="005325EF"/>
    <w:rsid w:val="00543D6A"/>
    <w:rsid w:val="00545B3D"/>
    <w:rsid w:val="00545B6F"/>
    <w:rsid w:val="00547C3E"/>
    <w:rsid w:val="00550570"/>
    <w:rsid w:val="00560293"/>
    <w:rsid w:val="00560A86"/>
    <w:rsid w:val="0056132C"/>
    <w:rsid w:val="00561F89"/>
    <w:rsid w:val="0056488B"/>
    <w:rsid w:val="00566329"/>
    <w:rsid w:val="00576B1E"/>
    <w:rsid w:val="00581E8A"/>
    <w:rsid w:val="00585258"/>
    <w:rsid w:val="00585E95"/>
    <w:rsid w:val="0059217C"/>
    <w:rsid w:val="00595347"/>
    <w:rsid w:val="00597674"/>
    <w:rsid w:val="005A127E"/>
    <w:rsid w:val="005B1EF9"/>
    <w:rsid w:val="005C3825"/>
    <w:rsid w:val="005C6AC3"/>
    <w:rsid w:val="005E0769"/>
    <w:rsid w:val="005E1361"/>
    <w:rsid w:val="005F04D7"/>
    <w:rsid w:val="005F4F59"/>
    <w:rsid w:val="005F6E2E"/>
    <w:rsid w:val="00601CFE"/>
    <w:rsid w:val="00602929"/>
    <w:rsid w:val="00603D7B"/>
    <w:rsid w:val="00604F87"/>
    <w:rsid w:val="0060676C"/>
    <w:rsid w:val="00611F19"/>
    <w:rsid w:val="00614B53"/>
    <w:rsid w:val="00616139"/>
    <w:rsid w:val="00617441"/>
    <w:rsid w:val="00624F1A"/>
    <w:rsid w:val="00626F7C"/>
    <w:rsid w:val="00627550"/>
    <w:rsid w:val="006368F7"/>
    <w:rsid w:val="006400FF"/>
    <w:rsid w:val="00640519"/>
    <w:rsid w:val="006419B9"/>
    <w:rsid w:val="0064209F"/>
    <w:rsid w:val="00642DE3"/>
    <w:rsid w:val="006471D8"/>
    <w:rsid w:val="00654986"/>
    <w:rsid w:val="00656724"/>
    <w:rsid w:val="00661CCE"/>
    <w:rsid w:val="00661D3C"/>
    <w:rsid w:val="00663780"/>
    <w:rsid w:val="00663EBF"/>
    <w:rsid w:val="00666ABE"/>
    <w:rsid w:val="006679B4"/>
    <w:rsid w:val="0067114A"/>
    <w:rsid w:val="0067619A"/>
    <w:rsid w:val="00677208"/>
    <w:rsid w:val="00680471"/>
    <w:rsid w:val="00683489"/>
    <w:rsid w:val="00684970"/>
    <w:rsid w:val="00686C42"/>
    <w:rsid w:val="00686FF3"/>
    <w:rsid w:val="00690DA1"/>
    <w:rsid w:val="00691105"/>
    <w:rsid w:val="00693701"/>
    <w:rsid w:val="00697564"/>
    <w:rsid w:val="006A2300"/>
    <w:rsid w:val="006A246E"/>
    <w:rsid w:val="006A4657"/>
    <w:rsid w:val="006A5077"/>
    <w:rsid w:val="006A645B"/>
    <w:rsid w:val="006B402E"/>
    <w:rsid w:val="006B4283"/>
    <w:rsid w:val="006B747F"/>
    <w:rsid w:val="006C0697"/>
    <w:rsid w:val="006D1904"/>
    <w:rsid w:val="006D607B"/>
    <w:rsid w:val="006D7389"/>
    <w:rsid w:val="006E1070"/>
    <w:rsid w:val="006E2AD4"/>
    <w:rsid w:val="006E2E8A"/>
    <w:rsid w:val="006E4190"/>
    <w:rsid w:val="006E44F8"/>
    <w:rsid w:val="006E4961"/>
    <w:rsid w:val="006F0A57"/>
    <w:rsid w:val="006F23C7"/>
    <w:rsid w:val="006F3185"/>
    <w:rsid w:val="006F51F6"/>
    <w:rsid w:val="006F5987"/>
    <w:rsid w:val="00704EFF"/>
    <w:rsid w:val="00707CEF"/>
    <w:rsid w:val="00710187"/>
    <w:rsid w:val="00710B82"/>
    <w:rsid w:val="00711F86"/>
    <w:rsid w:val="0071539E"/>
    <w:rsid w:val="0072365C"/>
    <w:rsid w:val="007261AA"/>
    <w:rsid w:val="00730593"/>
    <w:rsid w:val="007317A4"/>
    <w:rsid w:val="00734CB5"/>
    <w:rsid w:val="00746BCF"/>
    <w:rsid w:val="00756461"/>
    <w:rsid w:val="007571DD"/>
    <w:rsid w:val="00761AF5"/>
    <w:rsid w:val="007701AD"/>
    <w:rsid w:val="007706EA"/>
    <w:rsid w:val="007710A2"/>
    <w:rsid w:val="00772757"/>
    <w:rsid w:val="00772AE6"/>
    <w:rsid w:val="00775D4E"/>
    <w:rsid w:val="007769F5"/>
    <w:rsid w:val="00777303"/>
    <w:rsid w:val="007823EE"/>
    <w:rsid w:val="007826C4"/>
    <w:rsid w:val="00787A17"/>
    <w:rsid w:val="00787E32"/>
    <w:rsid w:val="00787E59"/>
    <w:rsid w:val="00790435"/>
    <w:rsid w:val="007911EB"/>
    <w:rsid w:val="00794AB7"/>
    <w:rsid w:val="007A399F"/>
    <w:rsid w:val="007A6D55"/>
    <w:rsid w:val="007B09B1"/>
    <w:rsid w:val="007B51BA"/>
    <w:rsid w:val="007B5785"/>
    <w:rsid w:val="007B6FF0"/>
    <w:rsid w:val="007C1F95"/>
    <w:rsid w:val="007C606C"/>
    <w:rsid w:val="007D08E1"/>
    <w:rsid w:val="007D0F9B"/>
    <w:rsid w:val="007D3A20"/>
    <w:rsid w:val="007D6961"/>
    <w:rsid w:val="007E0643"/>
    <w:rsid w:val="007E0E77"/>
    <w:rsid w:val="007E13B6"/>
    <w:rsid w:val="007E18BC"/>
    <w:rsid w:val="007F05F8"/>
    <w:rsid w:val="007F3C0A"/>
    <w:rsid w:val="007F3FB1"/>
    <w:rsid w:val="007F6C94"/>
    <w:rsid w:val="00807852"/>
    <w:rsid w:val="00812BEF"/>
    <w:rsid w:val="008148F1"/>
    <w:rsid w:val="00820EA2"/>
    <w:rsid w:val="008219CB"/>
    <w:rsid w:val="0082378F"/>
    <w:rsid w:val="0082456C"/>
    <w:rsid w:val="00825BBE"/>
    <w:rsid w:val="0082665A"/>
    <w:rsid w:val="00834597"/>
    <w:rsid w:val="008443DF"/>
    <w:rsid w:val="008473D6"/>
    <w:rsid w:val="00850948"/>
    <w:rsid w:val="00851926"/>
    <w:rsid w:val="008528A1"/>
    <w:rsid w:val="0086449E"/>
    <w:rsid w:val="00866955"/>
    <w:rsid w:val="0087162E"/>
    <w:rsid w:val="0087262F"/>
    <w:rsid w:val="00882A76"/>
    <w:rsid w:val="00891FE1"/>
    <w:rsid w:val="00892D6F"/>
    <w:rsid w:val="008A2843"/>
    <w:rsid w:val="008A43AD"/>
    <w:rsid w:val="008B5B7D"/>
    <w:rsid w:val="008B6D44"/>
    <w:rsid w:val="008B7EED"/>
    <w:rsid w:val="008C1675"/>
    <w:rsid w:val="008C2005"/>
    <w:rsid w:val="008C517E"/>
    <w:rsid w:val="008D25DF"/>
    <w:rsid w:val="008E04D7"/>
    <w:rsid w:val="008E5593"/>
    <w:rsid w:val="008F23E2"/>
    <w:rsid w:val="008F3035"/>
    <w:rsid w:val="008F73A2"/>
    <w:rsid w:val="00902409"/>
    <w:rsid w:val="0090286A"/>
    <w:rsid w:val="00906D6C"/>
    <w:rsid w:val="009074B9"/>
    <w:rsid w:val="00907EC8"/>
    <w:rsid w:val="00910492"/>
    <w:rsid w:val="0091071C"/>
    <w:rsid w:val="00910D21"/>
    <w:rsid w:val="009157B8"/>
    <w:rsid w:val="00916BF9"/>
    <w:rsid w:val="00917824"/>
    <w:rsid w:val="00917ACF"/>
    <w:rsid w:val="009247C5"/>
    <w:rsid w:val="00925DC5"/>
    <w:rsid w:val="009346CB"/>
    <w:rsid w:val="00940325"/>
    <w:rsid w:val="00944F51"/>
    <w:rsid w:val="0094559A"/>
    <w:rsid w:val="0094630F"/>
    <w:rsid w:val="00946DA7"/>
    <w:rsid w:val="009508BB"/>
    <w:rsid w:val="00950DAE"/>
    <w:rsid w:val="00950EAB"/>
    <w:rsid w:val="009550EE"/>
    <w:rsid w:val="0095648D"/>
    <w:rsid w:val="00956BAC"/>
    <w:rsid w:val="00957B14"/>
    <w:rsid w:val="009628F5"/>
    <w:rsid w:val="009630CA"/>
    <w:rsid w:val="00964FCE"/>
    <w:rsid w:val="00983546"/>
    <w:rsid w:val="00986409"/>
    <w:rsid w:val="00990C34"/>
    <w:rsid w:val="009919F4"/>
    <w:rsid w:val="00992737"/>
    <w:rsid w:val="00992FA4"/>
    <w:rsid w:val="00994D8F"/>
    <w:rsid w:val="00996509"/>
    <w:rsid w:val="00997B5B"/>
    <w:rsid w:val="009A3781"/>
    <w:rsid w:val="009B0535"/>
    <w:rsid w:val="009B136B"/>
    <w:rsid w:val="009B2EB4"/>
    <w:rsid w:val="009C0A7B"/>
    <w:rsid w:val="009C55AD"/>
    <w:rsid w:val="009D1CEF"/>
    <w:rsid w:val="009D3B0D"/>
    <w:rsid w:val="009D4255"/>
    <w:rsid w:val="009D5E38"/>
    <w:rsid w:val="009E5346"/>
    <w:rsid w:val="009F6367"/>
    <w:rsid w:val="00A028D8"/>
    <w:rsid w:val="00A03316"/>
    <w:rsid w:val="00A04A15"/>
    <w:rsid w:val="00A0645A"/>
    <w:rsid w:val="00A10CB3"/>
    <w:rsid w:val="00A151E5"/>
    <w:rsid w:val="00A1665C"/>
    <w:rsid w:val="00A2659A"/>
    <w:rsid w:val="00A302C6"/>
    <w:rsid w:val="00A30ABA"/>
    <w:rsid w:val="00A32732"/>
    <w:rsid w:val="00A409CA"/>
    <w:rsid w:val="00A42D12"/>
    <w:rsid w:val="00A4419E"/>
    <w:rsid w:val="00A479EC"/>
    <w:rsid w:val="00A52E59"/>
    <w:rsid w:val="00A5370E"/>
    <w:rsid w:val="00A539C1"/>
    <w:rsid w:val="00A62DB4"/>
    <w:rsid w:val="00A64FAB"/>
    <w:rsid w:val="00A654A4"/>
    <w:rsid w:val="00A71D49"/>
    <w:rsid w:val="00A73AC4"/>
    <w:rsid w:val="00A757D5"/>
    <w:rsid w:val="00A76AFA"/>
    <w:rsid w:val="00A774AF"/>
    <w:rsid w:val="00A800A0"/>
    <w:rsid w:val="00A801A9"/>
    <w:rsid w:val="00A85B3F"/>
    <w:rsid w:val="00A85C49"/>
    <w:rsid w:val="00A87E33"/>
    <w:rsid w:val="00A9350F"/>
    <w:rsid w:val="00A93C28"/>
    <w:rsid w:val="00A9449C"/>
    <w:rsid w:val="00A9541B"/>
    <w:rsid w:val="00A957DF"/>
    <w:rsid w:val="00AA3A1F"/>
    <w:rsid w:val="00AA5BD9"/>
    <w:rsid w:val="00AA768E"/>
    <w:rsid w:val="00AA7E32"/>
    <w:rsid w:val="00AB2689"/>
    <w:rsid w:val="00AB2982"/>
    <w:rsid w:val="00AC07E8"/>
    <w:rsid w:val="00AC18DF"/>
    <w:rsid w:val="00AC6E0B"/>
    <w:rsid w:val="00AC7729"/>
    <w:rsid w:val="00AD2F56"/>
    <w:rsid w:val="00AD389F"/>
    <w:rsid w:val="00AE1343"/>
    <w:rsid w:val="00AE18F3"/>
    <w:rsid w:val="00AE2B16"/>
    <w:rsid w:val="00AE422A"/>
    <w:rsid w:val="00AF03DC"/>
    <w:rsid w:val="00AF3381"/>
    <w:rsid w:val="00AF3539"/>
    <w:rsid w:val="00AF61A4"/>
    <w:rsid w:val="00B03E3B"/>
    <w:rsid w:val="00B14BAC"/>
    <w:rsid w:val="00B16AAC"/>
    <w:rsid w:val="00B16C4B"/>
    <w:rsid w:val="00B17A85"/>
    <w:rsid w:val="00B222D2"/>
    <w:rsid w:val="00B2345D"/>
    <w:rsid w:val="00B24020"/>
    <w:rsid w:val="00B31874"/>
    <w:rsid w:val="00B31FF6"/>
    <w:rsid w:val="00B43C4B"/>
    <w:rsid w:val="00B44B8A"/>
    <w:rsid w:val="00B51BC5"/>
    <w:rsid w:val="00B528E7"/>
    <w:rsid w:val="00B53D9F"/>
    <w:rsid w:val="00B54FDE"/>
    <w:rsid w:val="00B561A6"/>
    <w:rsid w:val="00B60CB7"/>
    <w:rsid w:val="00B645E8"/>
    <w:rsid w:val="00B64B58"/>
    <w:rsid w:val="00B714FA"/>
    <w:rsid w:val="00B81ACF"/>
    <w:rsid w:val="00B8294F"/>
    <w:rsid w:val="00B83F74"/>
    <w:rsid w:val="00B86A78"/>
    <w:rsid w:val="00B8700F"/>
    <w:rsid w:val="00B87682"/>
    <w:rsid w:val="00B91B24"/>
    <w:rsid w:val="00B961E2"/>
    <w:rsid w:val="00BA116A"/>
    <w:rsid w:val="00BA1CD4"/>
    <w:rsid w:val="00BA28BD"/>
    <w:rsid w:val="00BA7054"/>
    <w:rsid w:val="00BB2A65"/>
    <w:rsid w:val="00BB41E7"/>
    <w:rsid w:val="00BB58F5"/>
    <w:rsid w:val="00BC0324"/>
    <w:rsid w:val="00BC2C14"/>
    <w:rsid w:val="00BD5674"/>
    <w:rsid w:val="00BD5833"/>
    <w:rsid w:val="00BD78A7"/>
    <w:rsid w:val="00BE1B3A"/>
    <w:rsid w:val="00BE20FC"/>
    <w:rsid w:val="00BE2529"/>
    <w:rsid w:val="00BE29C3"/>
    <w:rsid w:val="00BE3A1F"/>
    <w:rsid w:val="00BE44F5"/>
    <w:rsid w:val="00BE714D"/>
    <w:rsid w:val="00BE787C"/>
    <w:rsid w:val="00BF0463"/>
    <w:rsid w:val="00BF4454"/>
    <w:rsid w:val="00BF6CC4"/>
    <w:rsid w:val="00C019AA"/>
    <w:rsid w:val="00C025C1"/>
    <w:rsid w:val="00C057FE"/>
    <w:rsid w:val="00C13BF7"/>
    <w:rsid w:val="00C233C2"/>
    <w:rsid w:val="00C300E2"/>
    <w:rsid w:val="00C31050"/>
    <w:rsid w:val="00C32A52"/>
    <w:rsid w:val="00C32AB7"/>
    <w:rsid w:val="00C4046C"/>
    <w:rsid w:val="00C40BCE"/>
    <w:rsid w:val="00C446C7"/>
    <w:rsid w:val="00C4576F"/>
    <w:rsid w:val="00C46A17"/>
    <w:rsid w:val="00C65402"/>
    <w:rsid w:val="00C728AE"/>
    <w:rsid w:val="00C769D2"/>
    <w:rsid w:val="00C86704"/>
    <w:rsid w:val="00C90E9E"/>
    <w:rsid w:val="00CA2BDF"/>
    <w:rsid w:val="00CA6E42"/>
    <w:rsid w:val="00CA6F98"/>
    <w:rsid w:val="00CB06AA"/>
    <w:rsid w:val="00CB3A8A"/>
    <w:rsid w:val="00CC4C81"/>
    <w:rsid w:val="00CC6A35"/>
    <w:rsid w:val="00CC73AF"/>
    <w:rsid w:val="00CC7CAB"/>
    <w:rsid w:val="00CD29EB"/>
    <w:rsid w:val="00CD4B30"/>
    <w:rsid w:val="00CE1138"/>
    <w:rsid w:val="00CE41EC"/>
    <w:rsid w:val="00CE501F"/>
    <w:rsid w:val="00CF0373"/>
    <w:rsid w:val="00CF0658"/>
    <w:rsid w:val="00CF0A51"/>
    <w:rsid w:val="00CF0E13"/>
    <w:rsid w:val="00CF4435"/>
    <w:rsid w:val="00CF49DA"/>
    <w:rsid w:val="00CF4BFE"/>
    <w:rsid w:val="00CF551D"/>
    <w:rsid w:val="00CF7A25"/>
    <w:rsid w:val="00D0267F"/>
    <w:rsid w:val="00D04594"/>
    <w:rsid w:val="00D12143"/>
    <w:rsid w:val="00D14265"/>
    <w:rsid w:val="00D222FF"/>
    <w:rsid w:val="00D24C08"/>
    <w:rsid w:val="00D30144"/>
    <w:rsid w:val="00D56D53"/>
    <w:rsid w:val="00D60883"/>
    <w:rsid w:val="00D71C94"/>
    <w:rsid w:val="00D80665"/>
    <w:rsid w:val="00D8616E"/>
    <w:rsid w:val="00D878EF"/>
    <w:rsid w:val="00D903D9"/>
    <w:rsid w:val="00D962AB"/>
    <w:rsid w:val="00DA1A87"/>
    <w:rsid w:val="00DA204E"/>
    <w:rsid w:val="00DA2E7D"/>
    <w:rsid w:val="00DA4FEA"/>
    <w:rsid w:val="00DB2FB4"/>
    <w:rsid w:val="00DB4AEE"/>
    <w:rsid w:val="00DB78AD"/>
    <w:rsid w:val="00DC20CB"/>
    <w:rsid w:val="00DC3961"/>
    <w:rsid w:val="00DC5148"/>
    <w:rsid w:val="00DD7179"/>
    <w:rsid w:val="00DE7DF8"/>
    <w:rsid w:val="00DF3867"/>
    <w:rsid w:val="00DF5C6F"/>
    <w:rsid w:val="00E041DE"/>
    <w:rsid w:val="00E11D61"/>
    <w:rsid w:val="00E1377F"/>
    <w:rsid w:val="00E14911"/>
    <w:rsid w:val="00E165ED"/>
    <w:rsid w:val="00E16C92"/>
    <w:rsid w:val="00E201EE"/>
    <w:rsid w:val="00E23FF4"/>
    <w:rsid w:val="00E26572"/>
    <w:rsid w:val="00E26E3D"/>
    <w:rsid w:val="00E34258"/>
    <w:rsid w:val="00E348E1"/>
    <w:rsid w:val="00E358AE"/>
    <w:rsid w:val="00E3664B"/>
    <w:rsid w:val="00E37541"/>
    <w:rsid w:val="00E42920"/>
    <w:rsid w:val="00E60FE1"/>
    <w:rsid w:val="00E63057"/>
    <w:rsid w:val="00E67697"/>
    <w:rsid w:val="00E84801"/>
    <w:rsid w:val="00E84F13"/>
    <w:rsid w:val="00E85343"/>
    <w:rsid w:val="00E854D8"/>
    <w:rsid w:val="00E86D20"/>
    <w:rsid w:val="00E9304F"/>
    <w:rsid w:val="00EA010C"/>
    <w:rsid w:val="00EA0733"/>
    <w:rsid w:val="00EA69DA"/>
    <w:rsid w:val="00EA6FE9"/>
    <w:rsid w:val="00EB103A"/>
    <w:rsid w:val="00EB1532"/>
    <w:rsid w:val="00EB64AB"/>
    <w:rsid w:val="00EB7149"/>
    <w:rsid w:val="00EC251F"/>
    <w:rsid w:val="00EC34AC"/>
    <w:rsid w:val="00EC7095"/>
    <w:rsid w:val="00ED012E"/>
    <w:rsid w:val="00ED2397"/>
    <w:rsid w:val="00ED2513"/>
    <w:rsid w:val="00ED5BC0"/>
    <w:rsid w:val="00EE0E7D"/>
    <w:rsid w:val="00EE5BDD"/>
    <w:rsid w:val="00EE74C9"/>
    <w:rsid w:val="00EE7F56"/>
    <w:rsid w:val="00EF147B"/>
    <w:rsid w:val="00EF1860"/>
    <w:rsid w:val="00F00912"/>
    <w:rsid w:val="00F06155"/>
    <w:rsid w:val="00F15166"/>
    <w:rsid w:val="00F220FD"/>
    <w:rsid w:val="00F22B9B"/>
    <w:rsid w:val="00F250AC"/>
    <w:rsid w:val="00F32CE3"/>
    <w:rsid w:val="00F33F43"/>
    <w:rsid w:val="00F430CF"/>
    <w:rsid w:val="00F50197"/>
    <w:rsid w:val="00F5273B"/>
    <w:rsid w:val="00F53122"/>
    <w:rsid w:val="00F53CE7"/>
    <w:rsid w:val="00F54A46"/>
    <w:rsid w:val="00F62C9C"/>
    <w:rsid w:val="00F652E7"/>
    <w:rsid w:val="00F65F53"/>
    <w:rsid w:val="00F67A6B"/>
    <w:rsid w:val="00F71AF4"/>
    <w:rsid w:val="00F73226"/>
    <w:rsid w:val="00F86A6B"/>
    <w:rsid w:val="00F91253"/>
    <w:rsid w:val="00F91382"/>
    <w:rsid w:val="00F91C48"/>
    <w:rsid w:val="00F92057"/>
    <w:rsid w:val="00F937EE"/>
    <w:rsid w:val="00F93816"/>
    <w:rsid w:val="00F94325"/>
    <w:rsid w:val="00F94E9E"/>
    <w:rsid w:val="00FA04BA"/>
    <w:rsid w:val="00FA1010"/>
    <w:rsid w:val="00FA147F"/>
    <w:rsid w:val="00FA507E"/>
    <w:rsid w:val="00FB242F"/>
    <w:rsid w:val="00FB2C5D"/>
    <w:rsid w:val="00FB4B05"/>
    <w:rsid w:val="00FC5B98"/>
    <w:rsid w:val="00FD14BE"/>
    <w:rsid w:val="00FD438C"/>
    <w:rsid w:val="00FD76FF"/>
    <w:rsid w:val="00FE434D"/>
    <w:rsid w:val="00FE65D8"/>
    <w:rsid w:val="00FE7121"/>
    <w:rsid w:val="00FF061E"/>
    <w:rsid w:val="00FF098C"/>
    <w:rsid w:val="00FF2A7D"/>
    <w:rsid w:val="00FF4B1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B4014"/>
  <w15:docId w15:val="{367C4157-7EB8-473C-A4FA-92D68EBF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50F"/>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A9350F"/>
    <w:pPr>
      <w:suppressAutoHyphens/>
      <w:jc w:val="center"/>
    </w:pPr>
    <w:rPr>
      <w:spacing w:val="-3"/>
      <w:lang w:val="es-ES_tradnl"/>
    </w:rPr>
  </w:style>
  <w:style w:type="paragraph" w:styleId="Encabezado">
    <w:name w:val="header"/>
    <w:basedOn w:val="Normal"/>
    <w:link w:val="EncabezadoCar"/>
    <w:rsid w:val="00A9350F"/>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A9350F"/>
    <w:rPr>
      <w:rFonts w:ascii="Arial" w:eastAsia="Times New Roman" w:hAnsi="Arial" w:cs="Times New Roman"/>
      <w:sz w:val="20"/>
      <w:szCs w:val="20"/>
      <w:lang w:val="es-ES_tradnl" w:eastAsia="es-ES"/>
    </w:rPr>
  </w:style>
  <w:style w:type="paragraph" w:customStyle="1" w:styleId="Textodenotaalfinal">
    <w:name w:val="Texto de nota al final"/>
    <w:basedOn w:val="Normal"/>
    <w:rsid w:val="00A9350F"/>
    <w:pPr>
      <w:widowControl w:val="0"/>
      <w:autoSpaceDE w:val="0"/>
      <w:autoSpaceDN w:val="0"/>
    </w:pPr>
    <w:rPr>
      <w:rFonts w:ascii="Courier New" w:hAnsi="Courier New"/>
    </w:rPr>
  </w:style>
  <w:style w:type="character" w:styleId="Nmerodepgina">
    <w:name w:val="page number"/>
    <w:basedOn w:val="Fuentedeprrafopredeter"/>
    <w:rsid w:val="00A9350F"/>
  </w:style>
  <w:style w:type="paragraph" w:styleId="Piedepgina">
    <w:name w:val="footer"/>
    <w:basedOn w:val="Normal"/>
    <w:link w:val="PiedepginaCar"/>
    <w:rsid w:val="00A9350F"/>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A9350F"/>
    <w:rPr>
      <w:rFonts w:ascii="Arial" w:eastAsia="Times New Roman" w:hAnsi="Arial" w:cs="Times New Roman"/>
      <w:sz w:val="20"/>
      <w:szCs w:val="20"/>
      <w:lang w:val="es-ES_tradnl" w:eastAsia="es-ES"/>
    </w:rPr>
  </w:style>
  <w:style w:type="paragraph" w:styleId="Prrafodelista">
    <w:name w:val="List Paragraph"/>
    <w:aliases w:val="titulo 3"/>
    <w:basedOn w:val="Normal"/>
    <w:link w:val="PrrafodelistaCar"/>
    <w:uiPriority w:val="34"/>
    <w:qFormat/>
    <w:rsid w:val="00A9350F"/>
    <w:pPr>
      <w:ind w:left="720"/>
      <w:contextualSpacing/>
    </w:pPr>
  </w:style>
  <w:style w:type="paragraph" w:styleId="Sinespaciado">
    <w:name w:val="No Spacing"/>
    <w:link w:val="SinespaciadoCar"/>
    <w:qFormat/>
    <w:rsid w:val="00A9350F"/>
    <w:pPr>
      <w:spacing w:after="0" w:line="240" w:lineRule="auto"/>
    </w:pPr>
    <w:rPr>
      <w:rFonts w:ascii="Arial" w:eastAsia="Times New Roman" w:hAnsi="Arial" w:cs="Times New Roman"/>
      <w:sz w:val="24"/>
      <w:szCs w:val="24"/>
      <w:lang w:val="es-ES" w:eastAsia="es-ES"/>
    </w:rPr>
  </w:style>
  <w:style w:type="paragraph" w:customStyle="1" w:styleId="TextoTituloCentrado">
    <w:name w:val="TextoTituloCentrado"/>
    <w:uiPriority w:val="99"/>
    <w:rsid w:val="00A9350F"/>
    <w:pPr>
      <w:widowControl w:val="0"/>
      <w:autoSpaceDE w:val="0"/>
      <w:autoSpaceDN w:val="0"/>
      <w:adjustRightInd w:val="0"/>
      <w:spacing w:after="0" w:line="240" w:lineRule="auto"/>
      <w:jc w:val="center"/>
    </w:pPr>
    <w:rPr>
      <w:rFonts w:ascii="Arial" w:eastAsiaTheme="minorEastAsia" w:hAnsi="Arial" w:cs="Arial"/>
      <w:b/>
      <w:bCs/>
      <w:sz w:val="24"/>
      <w:szCs w:val="24"/>
      <w:lang w:eastAsia="es-CO"/>
    </w:rPr>
  </w:style>
  <w:style w:type="paragraph" w:customStyle="1" w:styleId="TextoNormalNegrilla">
    <w:name w:val="TextoNormalNegrilla"/>
    <w:uiPriority w:val="99"/>
    <w:rsid w:val="00A9350F"/>
    <w:pPr>
      <w:widowControl w:val="0"/>
      <w:autoSpaceDE w:val="0"/>
      <w:autoSpaceDN w:val="0"/>
      <w:adjustRightInd w:val="0"/>
      <w:spacing w:after="0" w:line="240" w:lineRule="auto"/>
    </w:pPr>
    <w:rPr>
      <w:rFonts w:ascii="Arial" w:eastAsiaTheme="minorEastAsia" w:hAnsi="Arial" w:cs="Arial"/>
      <w:b/>
      <w:bCs/>
      <w:sz w:val="20"/>
      <w:szCs w:val="20"/>
      <w:lang w:eastAsia="es-CO"/>
    </w:rPr>
  </w:style>
  <w:style w:type="paragraph" w:customStyle="1" w:styleId="TextoSaltoLinea">
    <w:name w:val="TextoSaltoLinea"/>
    <w:uiPriority w:val="99"/>
    <w:rsid w:val="00A9350F"/>
    <w:pPr>
      <w:widowControl w:val="0"/>
      <w:autoSpaceDE w:val="0"/>
      <w:autoSpaceDN w:val="0"/>
      <w:adjustRightInd w:val="0"/>
      <w:spacing w:after="0" w:line="240" w:lineRule="auto"/>
    </w:pPr>
    <w:rPr>
      <w:rFonts w:ascii="Arial" w:eastAsiaTheme="minorEastAsia" w:hAnsi="Arial" w:cs="Arial"/>
      <w:sz w:val="24"/>
      <w:szCs w:val="24"/>
      <w:lang w:eastAsia="es-CO"/>
    </w:rPr>
  </w:style>
  <w:style w:type="character" w:styleId="Refdecomentario">
    <w:name w:val="annotation reference"/>
    <w:basedOn w:val="Fuentedeprrafopredeter"/>
    <w:uiPriority w:val="99"/>
    <w:semiHidden/>
    <w:unhideWhenUsed/>
    <w:rsid w:val="00A9350F"/>
    <w:rPr>
      <w:sz w:val="16"/>
      <w:szCs w:val="16"/>
    </w:rPr>
  </w:style>
  <w:style w:type="paragraph" w:styleId="Textocomentario">
    <w:name w:val="annotation text"/>
    <w:basedOn w:val="Normal"/>
    <w:link w:val="TextocomentarioCar"/>
    <w:uiPriority w:val="99"/>
    <w:unhideWhenUsed/>
    <w:rsid w:val="00A9350F"/>
    <w:rPr>
      <w:sz w:val="20"/>
      <w:szCs w:val="20"/>
    </w:rPr>
  </w:style>
  <w:style w:type="character" w:customStyle="1" w:styleId="TextocomentarioCar">
    <w:name w:val="Texto comentario Car"/>
    <w:basedOn w:val="Fuentedeprrafopredeter"/>
    <w:link w:val="Textocomentario"/>
    <w:uiPriority w:val="99"/>
    <w:rsid w:val="00A9350F"/>
    <w:rPr>
      <w:rFonts w:ascii="Arial" w:eastAsia="Times New Roman" w:hAnsi="Arial" w:cs="Times New Roman"/>
      <w:sz w:val="20"/>
      <w:szCs w:val="20"/>
      <w:lang w:val="es-ES" w:eastAsia="es-ES"/>
    </w:rPr>
  </w:style>
  <w:style w:type="paragraph" w:customStyle="1" w:styleId="Normal1">
    <w:name w:val="Normal1"/>
    <w:rsid w:val="00A9350F"/>
    <w:pPr>
      <w:spacing w:after="0"/>
    </w:pPr>
    <w:rPr>
      <w:rFonts w:ascii="Arial" w:eastAsia="Arial" w:hAnsi="Arial" w:cs="Arial"/>
      <w:color w:val="000000"/>
      <w:szCs w:val="20"/>
      <w:lang w:eastAsia="es-ES"/>
    </w:rPr>
  </w:style>
  <w:style w:type="paragraph" w:styleId="Textodeglobo">
    <w:name w:val="Balloon Text"/>
    <w:basedOn w:val="Normal"/>
    <w:link w:val="TextodegloboCar"/>
    <w:uiPriority w:val="99"/>
    <w:semiHidden/>
    <w:unhideWhenUsed/>
    <w:rsid w:val="00A9350F"/>
    <w:rPr>
      <w:rFonts w:ascii="Tahoma" w:hAnsi="Tahoma" w:cs="Tahoma"/>
      <w:sz w:val="16"/>
      <w:szCs w:val="16"/>
    </w:rPr>
  </w:style>
  <w:style w:type="character" w:customStyle="1" w:styleId="TextodegloboCar">
    <w:name w:val="Texto de globo Car"/>
    <w:basedOn w:val="Fuentedeprrafopredeter"/>
    <w:link w:val="Textodeglobo"/>
    <w:uiPriority w:val="99"/>
    <w:semiHidden/>
    <w:rsid w:val="00A9350F"/>
    <w:rPr>
      <w:rFonts w:ascii="Tahoma" w:eastAsia="Times New Roman" w:hAnsi="Tahoma" w:cs="Tahoma"/>
      <w:sz w:val="16"/>
      <w:szCs w:val="16"/>
      <w:lang w:val="es-ES" w:eastAsia="es-ES"/>
    </w:rPr>
  </w:style>
  <w:style w:type="character" w:customStyle="1" w:styleId="PrrafodelistaCar">
    <w:name w:val="Párrafo de lista Car"/>
    <w:aliases w:val="titulo 3 Car"/>
    <w:link w:val="Prrafodelista"/>
    <w:uiPriority w:val="34"/>
    <w:locked/>
    <w:rsid w:val="00E63057"/>
    <w:rPr>
      <w:rFonts w:ascii="Arial" w:eastAsia="Times New Roman" w:hAnsi="Arial" w:cs="Times New Roman"/>
      <w:sz w:val="24"/>
      <w:szCs w:val="24"/>
      <w:lang w:val="es-ES" w:eastAsia="es-ES"/>
    </w:rPr>
  </w:style>
  <w:style w:type="character" w:customStyle="1" w:styleId="SinespaciadoCar">
    <w:name w:val="Sin espaciado Car"/>
    <w:link w:val="Sinespaciado"/>
    <w:rsid w:val="00E63057"/>
    <w:rPr>
      <w:rFonts w:ascii="Arial" w:eastAsia="Times New Roman" w:hAnsi="Arial"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CA6F98"/>
    <w:rPr>
      <w:b/>
      <w:bCs/>
    </w:rPr>
  </w:style>
  <w:style w:type="character" w:customStyle="1" w:styleId="AsuntodelcomentarioCar">
    <w:name w:val="Asunto del comentario Car"/>
    <w:basedOn w:val="TextocomentarioCar"/>
    <w:link w:val="Asuntodelcomentario"/>
    <w:uiPriority w:val="99"/>
    <w:semiHidden/>
    <w:rsid w:val="00CA6F98"/>
    <w:rPr>
      <w:rFonts w:ascii="Arial" w:eastAsia="Times New Roman" w:hAnsi="Arial" w:cs="Times New Roman"/>
      <w:b/>
      <w:bCs/>
      <w:sz w:val="20"/>
      <w:szCs w:val="20"/>
      <w:lang w:val="es-ES" w:eastAsia="es-ES"/>
    </w:rPr>
  </w:style>
  <w:style w:type="paragraph" w:styleId="Revisin">
    <w:name w:val="Revision"/>
    <w:hidden/>
    <w:uiPriority w:val="99"/>
    <w:semiHidden/>
    <w:rsid w:val="00246628"/>
    <w:pPr>
      <w:spacing w:after="0" w:line="240" w:lineRule="auto"/>
    </w:pPr>
    <w:rPr>
      <w:rFonts w:ascii="Arial" w:eastAsia="Times New Roman" w:hAnsi="Arial" w:cs="Times New Roman"/>
      <w:sz w:val="24"/>
      <w:szCs w:val="24"/>
      <w:lang w:val="es-ES" w:eastAsia="es-ES"/>
    </w:rPr>
  </w:style>
  <w:style w:type="paragraph" w:customStyle="1" w:styleId="Default">
    <w:name w:val="Default"/>
    <w:rsid w:val="00614B53"/>
    <w:pPr>
      <w:autoSpaceDE w:val="0"/>
      <w:autoSpaceDN w:val="0"/>
      <w:adjustRightInd w:val="0"/>
      <w:spacing w:after="0" w:line="240" w:lineRule="auto"/>
    </w:pPr>
    <w:rPr>
      <w:rFonts w:ascii="Arial" w:hAnsi="Arial" w:cs="Arial"/>
      <w:color w:val="000000"/>
      <w:sz w:val="24"/>
      <w:szCs w:val="24"/>
    </w:rPr>
  </w:style>
  <w:style w:type="paragraph" w:styleId="Mapadeldocumento">
    <w:name w:val="Document Map"/>
    <w:basedOn w:val="Normal"/>
    <w:link w:val="MapadeldocumentoCar"/>
    <w:uiPriority w:val="99"/>
    <w:semiHidden/>
    <w:unhideWhenUsed/>
    <w:rsid w:val="006368F7"/>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368F7"/>
    <w:rPr>
      <w:rFonts w:ascii="Lucida Grande" w:eastAsia="Times New Roman" w:hAnsi="Lucida Grande" w:cs="Lucida Grande"/>
      <w:sz w:val="24"/>
      <w:szCs w:val="24"/>
      <w:lang w:val="es-ES" w:eastAsia="es-ES"/>
    </w:rPr>
  </w:style>
  <w:style w:type="character" w:styleId="Refdenotaalpie">
    <w:name w:val="footnote reference"/>
    <w:aliases w:val="Texto de nota al pie"/>
    <w:basedOn w:val="Fuentedeprrafopredeter"/>
    <w:unhideWhenUsed/>
    <w:rsid w:val="00902409"/>
    <w:rPr>
      <w:vertAlign w:val="superscript"/>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TextonotapieCar"/>
    <w:semiHidden/>
    <w:unhideWhenUsed/>
    <w:rsid w:val="00902409"/>
    <w:rPr>
      <w:rFonts w:asciiTheme="minorHAnsi" w:eastAsiaTheme="minorHAnsi" w:hAnsiTheme="minorHAnsi" w:cstheme="minorBidi"/>
      <w:sz w:val="20"/>
      <w:szCs w:val="20"/>
      <w:lang w:val="es-CO" w:eastAsia="en-U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
    <w:basedOn w:val="Fuentedeprrafopredeter"/>
    <w:link w:val="Textonotapie"/>
    <w:semiHidden/>
    <w:rsid w:val="009024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741988">
      <w:bodyDiv w:val="1"/>
      <w:marLeft w:val="0"/>
      <w:marRight w:val="0"/>
      <w:marTop w:val="0"/>
      <w:marBottom w:val="0"/>
      <w:divBdr>
        <w:top w:val="none" w:sz="0" w:space="0" w:color="auto"/>
        <w:left w:val="none" w:sz="0" w:space="0" w:color="auto"/>
        <w:bottom w:val="none" w:sz="0" w:space="0" w:color="auto"/>
        <w:right w:val="none" w:sz="0" w:space="0" w:color="auto"/>
      </w:divBdr>
    </w:div>
    <w:div w:id="611938393">
      <w:bodyDiv w:val="1"/>
      <w:marLeft w:val="0"/>
      <w:marRight w:val="0"/>
      <w:marTop w:val="0"/>
      <w:marBottom w:val="0"/>
      <w:divBdr>
        <w:top w:val="none" w:sz="0" w:space="0" w:color="auto"/>
        <w:left w:val="none" w:sz="0" w:space="0" w:color="auto"/>
        <w:bottom w:val="none" w:sz="0" w:space="0" w:color="auto"/>
        <w:right w:val="none" w:sz="0" w:space="0" w:color="auto"/>
      </w:divBdr>
    </w:div>
    <w:div w:id="702218957">
      <w:bodyDiv w:val="1"/>
      <w:marLeft w:val="0"/>
      <w:marRight w:val="0"/>
      <w:marTop w:val="0"/>
      <w:marBottom w:val="0"/>
      <w:divBdr>
        <w:top w:val="none" w:sz="0" w:space="0" w:color="auto"/>
        <w:left w:val="none" w:sz="0" w:space="0" w:color="auto"/>
        <w:bottom w:val="none" w:sz="0" w:space="0" w:color="auto"/>
        <w:right w:val="none" w:sz="0" w:space="0" w:color="auto"/>
      </w:divBdr>
    </w:div>
    <w:div w:id="1484659902">
      <w:bodyDiv w:val="1"/>
      <w:marLeft w:val="0"/>
      <w:marRight w:val="0"/>
      <w:marTop w:val="0"/>
      <w:marBottom w:val="0"/>
      <w:divBdr>
        <w:top w:val="none" w:sz="0" w:space="0" w:color="auto"/>
        <w:left w:val="none" w:sz="0" w:space="0" w:color="auto"/>
        <w:bottom w:val="none" w:sz="0" w:space="0" w:color="auto"/>
        <w:right w:val="none" w:sz="0" w:space="0" w:color="auto"/>
      </w:divBdr>
    </w:div>
    <w:div w:id="1730575329">
      <w:bodyDiv w:val="1"/>
      <w:marLeft w:val="0"/>
      <w:marRight w:val="0"/>
      <w:marTop w:val="0"/>
      <w:marBottom w:val="0"/>
      <w:divBdr>
        <w:top w:val="none" w:sz="0" w:space="0" w:color="auto"/>
        <w:left w:val="none" w:sz="0" w:space="0" w:color="auto"/>
        <w:bottom w:val="none" w:sz="0" w:space="0" w:color="auto"/>
        <w:right w:val="none" w:sz="0" w:space="0" w:color="auto"/>
      </w:divBdr>
    </w:div>
    <w:div w:id="196346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6DD6F-7154-4F03-8123-C6553F70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1929</Words>
  <Characters>10610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Enrique Valencia</dc:creator>
  <cp:lastModifiedBy>Raul Fernando Camargo Medina</cp:lastModifiedBy>
  <cp:revision>2</cp:revision>
  <cp:lastPrinted>2017-02-20T22:04:00Z</cp:lastPrinted>
  <dcterms:created xsi:type="dcterms:W3CDTF">2018-05-09T20:11:00Z</dcterms:created>
  <dcterms:modified xsi:type="dcterms:W3CDTF">2018-05-09T20:11:00Z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